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F5" w:rsidRPr="00596EF5" w:rsidRDefault="00596EF5" w:rsidP="00596EF5">
      <w:pPr>
        <w:jc w:val="center"/>
        <w:rPr>
          <w:rFonts w:ascii="Arial" w:hAnsi="Arial" w:cs="Arial"/>
          <w:sz w:val="18"/>
          <w:szCs w:val="18"/>
          <w:lang w:val="es-MX"/>
        </w:rPr>
      </w:pPr>
      <w:r w:rsidRPr="00596EF5">
        <w:rPr>
          <w:rFonts w:ascii="Arial" w:hAnsi="Arial" w:cs="Arial"/>
          <w:sz w:val="18"/>
          <w:szCs w:val="18"/>
          <w:lang w:val="es-MX"/>
        </w:rPr>
        <w:t>En cumplimiento con El plan de Desarrollo Institucional del Centro Universitario de la Costa SUR, Visión 2030;</w:t>
      </w:r>
    </w:p>
    <w:p w:rsidR="00596EF5" w:rsidRPr="00596EF5" w:rsidRDefault="00596EF5" w:rsidP="00596EF5">
      <w:pPr>
        <w:jc w:val="both"/>
        <w:rPr>
          <w:rFonts w:ascii="Arial" w:hAnsi="Arial" w:cs="Arial"/>
          <w:sz w:val="18"/>
          <w:szCs w:val="18"/>
          <w:lang w:val="es-MX"/>
        </w:rPr>
      </w:pPr>
    </w:p>
    <w:p w:rsidR="00596EF5" w:rsidRPr="00596EF5" w:rsidRDefault="00596EF5" w:rsidP="00596EF5">
      <w:pPr>
        <w:pStyle w:val="Ttulo7"/>
        <w:rPr>
          <w:rFonts w:ascii="Arial" w:hAnsi="Arial" w:cs="Arial"/>
          <w:sz w:val="18"/>
          <w:szCs w:val="18"/>
        </w:rPr>
      </w:pPr>
      <w:r w:rsidRPr="00596EF5">
        <w:rPr>
          <w:rFonts w:ascii="Arial" w:hAnsi="Arial" w:cs="Arial"/>
          <w:sz w:val="18"/>
          <w:szCs w:val="18"/>
        </w:rPr>
        <w:t>CONVOCA</w:t>
      </w:r>
    </w:p>
    <w:p w:rsidR="00596EF5" w:rsidRPr="00596EF5" w:rsidRDefault="00596EF5" w:rsidP="00596EF5">
      <w:pPr>
        <w:rPr>
          <w:rFonts w:ascii="Arial" w:hAnsi="Arial" w:cs="Arial"/>
          <w:sz w:val="18"/>
          <w:szCs w:val="18"/>
          <w:lang w:val="es-ES"/>
        </w:rPr>
      </w:pPr>
    </w:p>
    <w:p w:rsidR="00596EF5" w:rsidRPr="00596EF5" w:rsidRDefault="00596EF5" w:rsidP="00596EF5">
      <w:pPr>
        <w:jc w:val="both"/>
        <w:rPr>
          <w:rFonts w:ascii="Arial" w:hAnsi="Arial" w:cs="Arial"/>
          <w:sz w:val="18"/>
          <w:szCs w:val="18"/>
          <w:lang w:val="es-ES"/>
        </w:rPr>
      </w:pPr>
      <w:r w:rsidRPr="00596EF5">
        <w:rPr>
          <w:rFonts w:ascii="Arial" w:hAnsi="Arial" w:cs="Arial"/>
          <w:sz w:val="18"/>
          <w:szCs w:val="18"/>
          <w:lang w:val="es-ES"/>
        </w:rPr>
        <w:t>A todos los estudiantes del CUCOSTASUR inscritos en programas de nivel Licenciatura y Técnico Superior Universitario, se les invita a participar en el:</w:t>
      </w:r>
    </w:p>
    <w:p w:rsidR="00596EF5" w:rsidRPr="00596EF5" w:rsidRDefault="00596EF5" w:rsidP="00596EF5">
      <w:pPr>
        <w:jc w:val="both"/>
        <w:rPr>
          <w:rFonts w:ascii="Arial" w:hAnsi="Arial" w:cs="Arial"/>
          <w:sz w:val="18"/>
          <w:szCs w:val="18"/>
          <w:lang w:val="es-ES"/>
        </w:rPr>
      </w:pPr>
    </w:p>
    <w:p w:rsidR="00596EF5" w:rsidRPr="00596EF5" w:rsidRDefault="00596EF5" w:rsidP="00596EF5">
      <w:pPr>
        <w:pStyle w:val="Ttulo8"/>
        <w:rPr>
          <w:sz w:val="18"/>
          <w:szCs w:val="18"/>
        </w:rPr>
      </w:pPr>
      <w:r w:rsidRPr="00596EF5">
        <w:rPr>
          <w:sz w:val="18"/>
          <w:szCs w:val="18"/>
        </w:rPr>
        <w:t>Programa para la Movilidad Nacional e Internacional de los Estudiantes Ciclo Escolar 2019 A y B, Fondo Subsidio Ordinario CUCOSTASUR 2019, de conformidad con las siguientes bases:</w:t>
      </w:r>
    </w:p>
    <w:p w:rsidR="00596EF5" w:rsidRPr="00596EF5" w:rsidRDefault="00596EF5" w:rsidP="00596EF5">
      <w:pPr>
        <w:rPr>
          <w:rFonts w:ascii="Arial" w:hAnsi="Arial" w:cs="Arial"/>
          <w:sz w:val="18"/>
          <w:szCs w:val="18"/>
          <w:lang w:val="es-ES"/>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ES"/>
        </w:rPr>
      </w:pPr>
      <w:r w:rsidRPr="00596EF5">
        <w:rPr>
          <w:rFonts w:ascii="Arial" w:hAnsi="Arial" w:cs="Arial"/>
          <w:b/>
          <w:sz w:val="18"/>
          <w:szCs w:val="18"/>
          <w:lang w:val="es-ES"/>
        </w:rPr>
        <w:t>OBJETIVOS</w:t>
      </w:r>
    </w:p>
    <w:p w:rsidR="00596EF5" w:rsidRPr="00596EF5" w:rsidRDefault="00596EF5" w:rsidP="00596EF5">
      <w:pPr>
        <w:pStyle w:val="Prrafodelista"/>
        <w:tabs>
          <w:tab w:val="left" w:pos="6237"/>
        </w:tabs>
        <w:jc w:val="both"/>
        <w:rPr>
          <w:rFonts w:ascii="Arial" w:hAnsi="Arial" w:cs="Arial"/>
          <w:b/>
          <w:sz w:val="18"/>
          <w:szCs w:val="18"/>
          <w:lang w:val="es-ES"/>
        </w:rPr>
      </w:pPr>
    </w:p>
    <w:p w:rsidR="00596EF5" w:rsidRPr="00596EF5" w:rsidRDefault="00596EF5" w:rsidP="00596EF5">
      <w:pPr>
        <w:tabs>
          <w:tab w:val="left" w:pos="6237"/>
        </w:tabs>
        <w:jc w:val="both"/>
        <w:rPr>
          <w:rFonts w:ascii="Arial" w:hAnsi="Arial" w:cs="Arial"/>
          <w:sz w:val="18"/>
          <w:szCs w:val="18"/>
          <w:lang w:val="es-ES"/>
        </w:rPr>
      </w:pPr>
      <w:r w:rsidRPr="00596EF5">
        <w:rPr>
          <w:rFonts w:ascii="Arial" w:hAnsi="Arial" w:cs="Arial"/>
          <w:sz w:val="18"/>
          <w:szCs w:val="18"/>
          <w:lang w:val="es-ES"/>
        </w:rPr>
        <w:t>Apoyar la movilidad nacional e internacional de los estudiantes de pre grado, como una acción para elevar su competencia profesional.</w:t>
      </w:r>
    </w:p>
    <w:p w:rsidR="00596EF5" w:rsidRPr="00596EF5" w:rsidRDefault="00596EF5" w:rsidP="00596EF5">
      <w:pPr>
        <w:tabs>
          <w:tab w:val="left" w:pos="6237"/>
        </w:tabs>
        <w:jc w:val="both"/>
        <w:rPr>
          <w:rFonts w:ascii="Arial" w:hAnsi="Arial" w:cs="Arial"/>
          <w:b/>
          <w:sz w:val="18"/>
          <w:szCs w:val="18"/>
          <w:lang w:val="es-ES"/>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ES"/>
        </w:rPr>
      </w:pPr>
      <w:r w:rsidRPr="00596EF5">
        <w:rPr>
          <w:rFonts w:ascii="Arial" w:hAnsi="Arial" w:cs="Arial"/>
          <w:b/>
          <w:sz w:val="18"/>
          <w:szCs w:val="18"/>
          <w:lang w:val="es-ES"/>
        </w:rPr>
        <w:t>BASES</w:t>
      </w:r>
    </w:p>
    <w:p w:rsidR="00596EF5" w:rsidRPr="00596EF5" w:rsidRDefault="00596EF5" w:rsidP="00596EF5">
      <w:pPr>
        <w:pStyle w:val="Prrafodelista"/>
        <w:tabs>
          <w:tab w:val="left" w:pos="6237"/>
        </w:tabs>
        <w:jc w:val="both"/>
        <w:rPr>
          <w:rFonts w:ascii="Arial" w:hAnsi="Arial" w:cs="Arial"/>
          <w:b/>
          <w:sz w:val="18"/>
          <w:szCs w:val="18"/>
          <w:lang w:val="es-ES"/>
        </w:rPr>
      </w:pPr>
    </w:p>
    <w:p w:rsidR="00596EF5" w:rsidRPr="00596EF5" w:rsidRDefault="00596EF5" w:rsidP="00596EF5">
      <w:pPr>
        <w:pStyle w:val="Prrafodelista"/>
        <w:numPr>
          <w:ilvl w:val="0"/>
          <w:numId w:val="8"/>
        </w:numPr>
        <w:tabs>
          <w:tab w:val="left" w:pos="6237"/>
        </w:tabs>
        <w:jc w:val="both"/>
        <w:rPr>
          <w:rFonts w:ascii="Arial" w:hAnsi="Arial" w:cs="Arial"/>
          <w:sz w:val="18"/>
          <w:szCs w:val="18"/>
          <w:lang w:val="es-ES"/>
        </w:rPr>
      </w:pPr>
      <w:r w:rsidRPr="00596EF5">
        <w:rPr>
          <w:rFonts w:ascii="Arial" w:hAnsi="Arial" w:cs="Arial"/>
          <w:sz w:val="18"/>
          <w:szCs w:val="18"/>
          <w:lang w:val="es-ES"/>
        </w:rPr>
        <w:t>Podrán participar los estudiantes de licenciatura y técnico superior universitario del Centro Universitario de la Costa Sur.</w:t>
      </w:r>
    </w:p>
    <w:p w:rsidR="00596EF5" w:rsidRPr="00596EF5" w:rsidRDefault="00596EF5" w:rsidP="00596EF5">
      <w:pPr>
        <w:pStyle w:val="Prrafodelista"/>
        <w:numPr>
          <w:ilvl w:val="0"/>
          <w:numId w:val="8"/>
        </w:numPr>
        <w:tabs>
          <w:tab w:val="left" w:pos="6237"/>
        </w:tabs>
        <w:jc w:val="both"/>
        <w:rPr>
          <w:rFonts w:ascii="Arial" w:hAnsi="Arial" w:cs="Arial"/>
          <w:sz w:val="18"/>
          <w:szCs w:val="18"/>
          <w:lang w:val="es-ES"/>
        </w:rPr>
      </w:pPr>
      <w:r w:rsidRPr="00596EF5">
        <w:rPr>
          <w:rFonts w:ascii="Arial" w:hAnsi="Arial" w:cs="Arial"/>
          <w:sz w:val="18"/>
          <w:szCs w:val="18"/>
          <w:lang w:val="es-ES"/>
        </w:rPr>
        <w:t>Alumnos regulares que cuenten con el 40% de créditos y tengan un promedio general mínimo de 80.</w:t>
      </w:r>
    </w:p>
    <w:p w:rsidR="00596EF5" w:rsidRPr="00596EF5" w:rsidRDefault="00596EF5" w:rsidP="00596EF5">
      <w:pPr>
        <w:pStyle w:val="Prrafodelista"/>
        <w:numPr>
          <w:ilvl w:val="0"/>
          <w:numId w:val="8"/>
        </w:numPr>
        <w:tabs>
          <w:tab w:val="left" w:pos="6237"/>
        </w:tabs>
        <w:jc w:val="both"/>
        <w:rPr>
          <w:rFonts w:ascii="Arial" w:hAnsi="Arial" w:cs="Arial"/>
          <w:sz w:val="18"/>
          <w:szCs w:val="18"/>
          <w:lang w:val="es-ES"/>
        </w:rPr>
      </w:pPr>
      <w:r w:rsidRPr="00596EF5">
        <w:rPr>
          <w:rFonts w:ascii="Arial" w:hAnsi="Arial" w:cs="Arial"/>
          <w:sz w:val="18"/>
          <w:szCs w:val="18"/>
          <w:lang w:val="es-ES"/>
        </w:rPr>
        <w:t>La movilidad deberá iniciar en el calendario escolar 2019 A.</w:t>
      </w:r>
    </w:p>
    <w:p w:rsidR="00596EF5" w:rsidRPr="00596EF5" w:rsidRDefault="00596EF5" w:rsidP="00596EF5">
      <w:pPr>
        <w:pStyle w:val="Prrafodelista"/>
        <w:numPr>
          <w:ilvl w:val="0"/>
          <w:numId w:val="8"/>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Las actividades de movilidad que se apoyarán serán: </w:t>
      </w:r>
    </w:p>
    <w:p w:rsidR="00596EF5" w:rsidRPr="00596EF5" w:rsidRDefault="00596EF5" w:rsidP="00596EF5">
      <w:pPr>
        <w:pStyle w:val="Prrafodelista"/>
        <w:numPr>
          <w:ilvl w:val="0"/>
          <w:numId w:val="10"/>
        </w:numPr>
        <w:tabs>
          <w:tab w:val="left" w:pos="6237"/>
        </w:tabs>
        <w:jc w:val="both"/>
        <w:rPr>
          <w:rFonts w:ascii="Arial" w:hAnsi="Arial" w:cs="Arial"/>
          <w:sz w:val="18"/>
          <w:szCs w:val="18"/>
          <w:lang w:val="es-ES"/>
        </w:rPr>
      </w:pPr>
      <w:r w:rsidRPr="00596EF5">
        <w:rPr>
          <w:rFonts w:ascii="Arial" w:hAnsi="Arial" w:cs="Arial"/>
          <w:sz w:val="18"/>
          <w:szCs w:val="18"/>
          <w:lang w:val="es-ES"/>
        </w:rPr>
        <w:t>Estancias de investigación.</w:t>
      </w:r>
    </w:p>
    <w:p w:rsidR="00596EF5" w:rsidRPr="00596EF5" w:rsidRDefault="00596EF5" w:rsidP="00596EF5">
      <w:pPr>
        <w:pStyle w:val="Prrafodelista"/>
        <w:numPr>
          <w:ilvl w:val="0"/>
          <w:numId w:val="10"/>
        </w:numPr>
        <w:tabs>
          <w:tab w:val="left" w:pos="6237"/>
        </w:tabs>
        <w:jc w:val="both"/>
        <w:rPr>
          <w:rFonts w:ascii="Arial" w:hAnsi="Arial" w:cs="Arial"/>
          <w:sz w:val="18"/>
          <w:szCs w:val="18"/>
          <w:lang w:val="es-ES"/>
        </w:rPr>
      </w:pPr>
      <w:r w:rsidRPr="00596EF5">
        <w:rPr>
          <w:rFonts w:ascii="Arial" w:hAnsi="Arial" w:cs="Arial"/>
          <w:sz w:val="18"/>
          <w:szCs w:val="18"/>
          <w:lang w:val="es-ES"/>
        </w:rPr>
        <w:t>Estancia académica en una Institución Nacional e Internacional.</w:t>
      </w:r>
    </w:p>
    <w:p w:rsidR="00596EF5" w:rsidRPr="00596EF5" w:rsidRDefault="00596EF5" w:rsidP="00596EF5">
      <w:pPr>
        <w:pStyle w:val="Prrafodelista"/>
        <w:numPr>
          <w:ilvl w:val="0"/>
          <w:numId w:val="10"/>
        </w:numPr>
        <w:tabs>
          <w:tab w:val="left" w:pos="6237"/>
        </w:tabs>
        <w:jc w:val="both"/>
        <w:rPr>
          <w:rFonts w:ascii="Arial" w:hAnsi="Arial" w:cs="Arial"/>
          <w:sz w:val="18"/>
          <w:szCs w:val="18"/>
          <w:lang w:val="es-ES"/>
        </w:rPr>
      </w:pPr>
      <w:r w:rsidRPr="00596EF5">
        <w:rPr>
          <w:rFonts w:ascii="Arial" w:hAnsi="Arial" w:cs="Arial"/>
          <w:sz w:val="18"/>
          <w:szCs w:val="18"/>
          <w:lang w:val="es-ES"/>
        </w:rPr>
        <w:t>Prácticas Profesionales; fuera del Estado de Jalisco y mayores a un mes.</w:t>
      </w:r>
    </w:p>
    <w:p w:rsidR="00596EF5" w:rsidRPr="00596EF5" w:rsidRDefault="00596EF5" w:rsidP="00596EF5">
      <w:pPr>
        <w:pStyle w:val="Prrafodelista"/>
        <w:numPr>
          <w:ilvl w:val="0"/>
          <w:numId w:val="10"/>
        </w:numPr>
        <w:rPr>
          <w:rFonts w:ascii="Arial" w:hAnsi="Arial" w:cs="Arial"/>
          <w:sz w:val="18"/>
          <w:szCs w:val="18"/>
          <w:lang w:val="es-ES"/>
        </w:rPr>
      </w:pPr>
      <w:r w:rsidRPr="00596EF5">
        <w:rPr>
          <w:rFonts w:ascii="Arial" w:hAnsi="Arial" w:cs="Arial"/>
          <w:sz w:val="18"/>
          <w:szCs w:val="18"/>
          <w:lang w:val="es-ES"/>
        </w:rPr>
        <w:t>Asistencia  a congresos, simposios o encuentros académicos como ponentes.</w:t>
      </w:r>
    </w:p>
    <w:p w:rsidR="00596EF5" w:rsidRPr="00596EF5" w:rsidRDefault="00596EF5" w:rsidP="00596EF5">
      <w:pPr>
        <w:pStyle w:val="Prrafodelista"/>
        <w:numPr>
          <w:ilvl w:val="0"/>
          <w:numId w:val="10"/>
        </w:numPr>
        <w:jc w:val="both"/>
        <w:rPr>
          <w:rFonts w:ascii="Arial" w:hAnsi="Arial" w:cs="Arial"/>
          <w:sz w:val="18"/>
          <w:szCs w:val="18"/>
          <w:lang w:val="es-ES"/>
        </w:rPr>
      </w:pPr>
      <w:r w:rsidRPr="00596EF5">
        <w:rPr>
          <w:rFonts w:ascii="Arial" w:hAnsi="Arial" w:cs="Arial"/>
          <w:sz w:val="18"/>
          <w:szCs w:val="18"/>
          <w:lang w:val="es-ES"/>
        </w:rPr>
        <w:t>Participación en viajes de estudio a empresas públicas o privadas con objetivos académicos y con relación al programa educativo.</w:t>
      </w:r>
    </w:p>
    <w:p w:rsidR="00596EF5" w:rsidRPr="00596EF5" w:rsidRDefault="00596EF5" w:rsidP="00596EF5">
      <w:pPr>
        <w:pStyle w:val="Prrafodelista"/>
        <w:ind w:left="1440"/>
        <w:jc w:val="both"/>
        <w:rPr>
          <w:rFonts w:ascii="Arial" w:hAnsi="Arial" w:cs="Arial"/>
          <w:sz w:val="18"/>
          <w:szCs w:val="18"/>
          <w:lang w:val="es-ES"/>
        </w:rPr>
      </w:pPr>
    </w:p>
    <w:p w:rsidR="00596EF5" w:rsidRPr="00596EF5" w:rsidRDefault="00596EF5" w:rsidP="00596EF5">
      <w:pPr>
        <w:tabs>
          <w:tab w:val="left" w:pos="6237"/>
        </w:tabs>
        <w:jc w:val="both"/>
        <w:rPr>
          <w:rFonts w:ascii="Arial" w:hAnsi="Arial" w:cs="Arial"/>
          <w:sz w:val="18"/>
          <w:szCs w:val="18"/>
          <w:lang w:val="es-ES"/>
        </w:rPr>
      </w:pPr>
      <w:r w:rsidRPr="00596EF5">
        <w:rPr>
          <w:rFonts w:ascii="Arial" w:hAnsi="Arial" w:cs="Arial"/>
          <w:sz w:val="18"/>
          <w:szCs w:val="18"/>
          <w:lang w:val="es-ES"/>
        </w:rPr>
        <w:t xml:space="preserve">Esto para los alumnos que hayan sido aceptados para realizar movilidad estudiantil a nivel nacional e internacional con valor curricular (contempladas en la </w:t>
      </w:r>
      <w:proofErr w:type="spellStart"/>
      <w:r w:rsidRPr="00596EF5">
        <w:rPr>
          <w:rFonts w:ascii="Arial" w:hAnsi="Arial" w:cs="Arial"/>
          <w:sz w:val="18"/>
          <w:szCs w:val="18"/>
          <w:lang w:val="es-ES"/>
        </w:rPr>
        <w:t>currícula</w:t>
      </w:r>
      <w:proofErr w:type="spellEnd"/>
      <w:r w:rsidRPr="00596EF5">
        <w:rPr>
          <w:rFonts w:ascii="Arial" w:hAnsi="Arial" w:cs="Arial"/>
          <w:sz w:val="18"/>
          <w:szCs w:val="18"/>
          <w:lang w:val="es-ES"/>
        </w:rPr>
        <w:t xml:space="preserve"> del Plan de Estudios de su carrera), </w:t>
      </w:r>
      <w:r w:rsidRPr="00596EF5">
        <w:rPr>
          <w:rFonts w:ascii="Arial" w:hAnsi="Arial" w:cs="Arial"/>
          <w:b/>
          <w:sz w:val="18"/>
          <w:szCs w:val="18"/>
          <w:lang w:val="es-ES"/>
        </w:rPr>
        <w:t xml:space="preserve">para cubrir viáticos (hospedaje y alimentación). </w:t>
      </w:r>
      <w:r w:rsidRPr="00596EF5">
        <w:rPr>
          <w:rFonts w:ascii="Arial" w:hAnsi="Arial" w:cs="Arial"/>
          <w:sz w:val="18"/>
          <w:szCs w:val="18"/>
          <w:lang w:val="es-ES"/>
        </w:rPr>
        <w:t>Los montos también estarán sujetos con base al tabulador de viáticos (Circular No. 1/2010) según el área geográfica.</w:t>
      </w:r>
    </w:p>
    <w:p w:rsidR="00596EF5" w:rsidRPr="00596EF5" w:rsidRDefault="00596EF5" w:rsidP="00596EF5">
      <w:pPr>
        <w:tabs>
          <w:tab w:val="left" w:pos="6237"/>
        </w:tabs>
        <w:ind w:left="227" w:hanging="227"/>
        <w:jc w:val="both"/>
        <w:rPr>
          <w:rFonts w:ascii="Arial" w:hAnsi="Arial" w:cs="Arial"/>
          <w:sz w:val="18"/>
          <w:szCs w:val="18"/>
          <w:lang w:val="es-ES"/>
        </w:rPr>
      </w:pPr>
    </w:p>
    <w:p w:rsidR="00596EF5" w:rsidRPr="00596EF5" w:rsidRDefault="00596EF5" w:rsidP="00596EF5">
      <w:pPr>
        <w:pStyle w:val="Prrafodelista"/>
        <w:numPr>
          <w:ilvl w:val="0"/>
          <w:numId w:val="14"/>
        </w:numPr>
        <w:tabs>
          <w:tab w:val="left" w:pos="6237"/>
        </w:tabs>
        <w:jc w:val="both"/>
        <w:rPr>
          <w:rFonts w:ascii="Arial" w:hAnsi="Arial" w:cs="Arial"/>
          <w:sz w:val="18"/>
          <w:szCs w:val="18"/>
          <w:lang w:val="es-ES"/>
        </w:rPr>
      </w:pPr>
      <w:r w:rsidRPr="00596EF5">
        <w:rPr>
          <w:rFonts w:ascii="Arial" w:hAnsi="Arial" w:cs="Arial"/>
          <w:sz w:val="18"/>
          <w:szCs w:val="18"/>
          <w:lang w:val="es-ES"/>
        </w:rPr>
        <w:t>El número de apoyos se determinará con base en los recursos autorizados en el proyecto 244895 “Programa de Movilidad Estudiantil Nacional e Internacional de los Estudiantes</w:t>
      </w:r>
      <w:r w:rsidRPr="00596EF5">
        <w:rPr>
          <w:rFonts w:ascii="Arial" w:hAnsi="Arial" w:cs="Arial"/>
          <w:i/>
          <w:sz w:val="18"/>
          <w:szCs w:val="18"/>
          <w:lang w:val="es-ES"/>
        </w:rPr>
        <w:t>”</w:t>
      </w:r>
      <w:r w:rsidRPr="00596EF5">
        <w:rPr>
          <w:rFonts w:ascii="Arial" w:hAnsi="Arial" w:cs="Arial"/>
          <w:sz w:val="18"/>
          <w:szCs w:val="18"/>
          <w:lang w:val="es-ES"/>
        </w:rPr>
        <w:t xml:space="preserve"> del subsidio ordinario del Centro Universitario de la Costa Sur 2019.</w:t>
      </w:r>
    </w:p>
    <w:p w:rsidR="00596EF5" w:rsidRPr="00596EF5" w:rsidRDefault="00596EF5" w:rsidP="00596EF5">
      <w:pPr>
        <w:pStyle w:val="Prrafodelista"/>
        <w:numPr>
          <w:ilvl w:val="0"/>
          <w:numId w:val="14"/>
        </w:numPr>
        <w:tabs>
          <w:tab w:val="left" w:pos="6237"/>
        </w:tabs>
        <w:jc w:val="both"/>
        <w:rPr>
          <w:rFonts w:ascii="Arial" w:hAnsi="Arial" w:cs="Arial"/>
          <w:sz w:val="18"/>
          <w:szCs w:val="18"/>
          <w:lang w:val="es-ES"/>
        </w:rPr>
      </w:pPr>
      <w:r w:rsidRPr="00596EF5">
        <w:rPr>
          <w:rFonts w:ascii="Arial" w:hAnsi="Arial" w:cs="Arial"/>
          <w:sz w:val="18"/>
          <w:szCs w:val="18"/>
          <w:lang w:val="es-ES"/>
        </w:rPr>
        <w:t>Los concursantes que aspiran a recibir este beneficio, deberán acreditar los requisitos correspondientes de la convocatoria, de no tener el expediente completo no será considerado participante en el programa.</w:t>
      </w:r>
    </w:p>
    <w:p w:rsidR="00596EF5" w:rsidRPr="00596EF5" w:rsidRDefault="00596EF5" w:rsidP="00596EF5">
      <w:pPr>
        <w:pStyle w:val="Prrafodelista"/>
        <w:tabs>
          <w:tab w:val="left" w:pos="6237"/>
        </w:tabs>
        <w:jc w:val="both"/>
        <w:rPr>
          <w:rFonts w:ascii="Arial" w:hAnsi="Arial" w:cs="Arial"/>
          <w:sz w:val="18"/>
          <w:szCs w:val="18"/>
          <w:lang w:val="es-ES"/>
        </w:rPr>
      </w:pPr>
    </w:p>
    <w:p w:rsidR="00596EF5" w:rsidRPr="00596EF5" w:rsidRDefault="00596EF5" w:rsidP="00596EF5">
      <w:pPr>
        <w:pStyle w:val="Prrafodelista"/>
        <w:tabs>
          <w:tab w:val="left" w:pos="6237"/>
        </w:tabs>
        <w:jc w:val="both"/>
        <w:rPr>
          <w:rFonts w:ascii="Arial" w:hAnsi="Arial" w:cs="Arial"/>
          <w:b/>
          <w:sz w:val="18"/>
          <w:szCs w:val="18"/>
          <w:lang w:val="es-ES"/>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ES"/>
        </w:rPr>
      </w:pPr>
      <w:r w:rsidRPr="00596EF5">
        <w:rPr>
          <w:rFonts w:ascii="Arial" w:hAnsi="Arial" w:cs="Arial"/>
          <w:b/>
          <w:sz w:val="18"/>
          <w:szCs w:val="18"/>
          <w:lang w:val="es-ES"/>
        </w:rPr>
        <w:t>DE LOS REQUISITOS PARA SER CONSIDERADO ASPIRANTE</w:t>
      </w:r>
    </w:p>
    <w:p w:rsidR="00596EF5" w:rsidRPr="00596EF5" w:rsidRDefault="00596EF5" w:rsidP="00596EF5">
      <w:pPr>
        <w:tabs>
          <w:tab w:val="left" w:pos="6237"/>
        </w:tabs>
        <w:jc w:val="both"/>
        <w:rPr>
          <w:rFonts w:ascii="Arial" w:hAnsi="Arial" w:cs="Arial"/>
          <w:b/>
          <w:sz w:val="18"/>
          <w:szCs w:val="18"/>
          <w:lang w:val="es-ES"/>
        </w:rPr>
      </w:pPr>
    </w:p>
    <w:p w:rsidR="00596EF5" w:rsidRPr="00596EF5" w:rsidRDefault="00596EF5" w:rsidP="00596EF5">
      <w:pPr>
        <w:pStyle w:val="Prrafodelista"/>
        <w:numPr>
          <w:ilvl w:val="0"/>
          <w:numId w:val="7"/>
        </w:numPr>
        <w:tabs>
          <w:tab w:val="left" w:pos="6237"/>
        </w:tabs>
        <w:ind w:left="284" w:hanging="284"/>
        <w:jc w:val="both"/>
        <w:rPr>
          <w:rFonts w:ascii="Arial" w:hAnsi="Arial" w:cs="Arial"/>
          <w:sz w:val="18"/>
          <w:szCs w:val="18"/>
          <w:lang w:val="es-ES"/>
        </w:rPr>
      </w:pPr>
      <w:r w:rsidRPr="00596EF5">
        <w:rPr>
          <w:rFonts w:ascii="Arial" w:hAnsi="Arial" w:cs="Arial"/>
          <w:sz w:val="18"/>
          <w:szCs w:val="18"/>
          <w:lang w:val="es-ES"/>
        </w:rPr>
        <w:t>Contar con carta aceptación de la universidad y/o institución donde se pretenda realizar la actividad académica a nivel nacional o internacional. Así como acreditar los requisitos correspondientes de la convocatoria;</w:t>
      </w:r>
    </w:p>
    <w:p w:rsidR="00596EF5" w:rsidRDefault="00596EF5" w:rsidP="00596EF5">
      <w:pPr>
        <w:pStyle w:val="Prrafodelista"/>
        <w:numPr>
          <w:ilvl w:val="0"/>
          <w:numId w:val="7"/>
        </w:numPr>
        <w:tabs>
          <w:tab w:val="left" w:pos="6237"/>
        </w:tabs>
        <w:ind w:left="284" w:hanging="284"/>
        <w:jc w:val="both"/>
        <w:rPr>
          <w:rFonts w:ascii="Arial" w:hAnsi="Arial" w:cs="Arial"/>
          <w:sz w:val="18"/>
          <w:szCs w:val="18"/>
          <w:lang w:val="es-ES"/>
        </w:rPr>
      </w:pPr>
      <w:r w:rsidRPr="00596EF5">
        <w:rPr>
          <w:rFonts w:ascii="Arial" w:hAnsi="Arial" w:cs="Arial"/>
          <w:sz w:val="18"/>
          <w:szCs w:val="18"/>
          <w:lang w:val="es-ES"/>
        </w:rPr>
        <w:t>Tener un promedio mínimo de 80.</w:t>
      </w:r>
    </w:p>
    <w:p w:rsidR="00596EF5" w:rsidRPr="00596EF5" w:rsidRDefault="00596EF5" w:rsidP="00596EF5">
      <w:pPr>
        <w:pStyle w:val="Prrafodelista"/>
        <w:tabs>
          <w:tab w:val="left" w:pos="6237"/>
        </w:tabs>
        <w:ind w:left="284"/>
        <w:jc w:val="both"/>
        <w:rPr>
          <w:rFonts w:ascii="Arial" w:hAnsi="Arial" w:cs="Arial"/>
          <w:sz w:val="18"/>
          <w:szCs w:val="18"/>
          <w:lang w:val="es-ES"/>
        </w:rPr>
      </w:pPr>
    </w:p>
    <w:p w:rsidR="00596EF5" w:rsidRPr="00596EF5" w:rsidRDefault="00596EF5" w:rsidP="00596EF5">
      <w:pPr>
        <w:pStyle w:val="Prrafodelista"/>
        <w:numPr>
          <w:ilvl w:val="0"/>
          <w:numId w:val="7"/>
        </w:numPr>
        <w:tabs>
          <w:tab w:val="left" w:pos="6237"/>
        </w:tabs>
        <w:ind w:left="284" w:hanging="284"/>
        <w:jc w:val="both"/>
        <w:rPr>
          <w:rFonts w:ascii="Arial" w:hAnsi="Arial" w:cs="Arial"/>
          <w:sz w:val="18"/>
          <w:szCs w:val="18"/>
          <w:lang w:val="es-ES"/>
        </w:rPr>
      </w:pPr>
      <w:r w:rsidRPr="00596EF5">
        <w:rPr>
          <w:rFonts w:ascii="Arial" w:hAnsi="Arial" w:cs="Arial"/>
          <w:sz w:val="18"/>
          <w:szCs w:val="18"/>
          <w:lang w:val="es-ES"/>
        </w:rPr>
        <w:lastRenderedPageBreak/>
        <w:t>Contar con la categoría de alumno regular.</w:t>
      </w:r>
    </w:p>
    <w:p w:rsidR="00596EF5" w:rsidRPr="00596EF5" w:rsidRDefault="00596EF5" w:rsidP="00596EF5">
      <w:pPr>
        <w:pStyle w:val="Prrafodelista"/>
        <w:numPr>
          <w:ilvl w:val="0"/>
          <w:numId w:val="7"/>
        </w:numPr>
        <w:tabs>
          <w:tab w:val="left" w:pos="6237"/>
        </w:tabs>
        <w:ind w:left="284" w:hanging="284"/>
        <w:jc w:val="both"/>
        <w:rPr>
          <w:rFonts w:ascii="Arial" w:hAnsi="Arial" w:cs="Arial"/>
          <w:sz w:val="18"/>
          <w:szCs w:val="18"/>
          <w:lang w:val="es-ES"/>
        </w:rPr>
      </w:pPr>
      <w:r w:rsidRPr="00596EF5">
        <w:rPr>
          <w:rFonts w:ascii="Arial" w:hAnsi="Arial" w:cs="Arial"/>
          <w:sz w:val="18"/>
          <w:szCs w:val="18"/>
          <w:lang w:val="es-ES"/>
        </w:rPr>
        <w:t>Contar con el visto bueno de su tutor académico.</w:t>
      </w:r>
    </w:p>
    <w:p w:rsidR="00596EF5" w:rsidRPr="00596EF5" w:rsidRDefault="00596EF5" w:rsidP="00596EF5">
      <w:pPr>
        <w:pStyle w:val="Prrafodelista"/>
        <w:numPr>
          <w:ilvl w:val="0"/>
          <w:numId w:val="7"/>
        </w:numPr>
        <w:tabs>
          <w:tab w:val="left" w:pos="6237"/>
        </w:tabs>
        <w:ind w:left="284" w:hanging="284"/>
        <w:jc w:val="both"/>
        <w:rPr>
          <w:rFonts w:ascii="Arial" w:hAnsi="Arial" w:cs="Arial"/>
          <w:sz w:val="18"/>
          <w:szCs w:val="18"/>
          <w:lang w:val="es-ES"/>
        </w:rPr>
      </w:pPr>
      <w:r w:rsidRPr="00596EF5">
        <w:rPr>
          <w:rFonts w:ascii="Arial" w:hAnsi="Arial" w:cs="Arial"/>
          <w:sz w:val="18"/>
          <w:szCs w:val="18"/>
          <w:lang w:val="es-ES"/>
        </w:rPr>
        <w:t>Firma de carta compromiso y responsabilidades.</w:t>
      </w:r>
    </w:p>
    <w:p w:rsidR="00596EF5" w:rsidRPr="00596EF5" w:rsidRDefault="00596EF5" w:rsidP="00596EF5">
      <w:pPr>
        <w:tabs>
          <w:tab w:val="left" w:pos="6237"/>
        </w:tabs>
        <w:ind w:left="340" w:hanging="227"/>
        <w:jc w:val="both"/>
        <w:rPr>
          <w:rFonts w:ascii="Arial" w:hAnsi="Arial" w:cs="Arial"/>
          <w:sz w:val="18"/>
          <w:szCs w:val="18"/>
          <w:lang w:val="es-ES"/>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ES"/>
        </w:rPr>
      </w:pPr>
      <w:r w:rsidRPr="00596EF5">
        <w:rPr>
          <w:rFonts w:ascii="Arial" w:hAnsi="Arial" w:cs="Arial"/>
          <w:b/>
          <w:sz w:val="18"/>
          <w:szCs w:val="18"/>
          <w:lang w:val="es-ES"/>
        </w:rPr>
        <w:t>DE LA SOLICITUD Y DE LA DOCUMENTACIÓN REQUERIDA</w:t>
      </w:r>
    </w:p>
    <w:p w:rsidR="00596EF5" w:rsidRPr="00596EF5" w:rsidRDefault="00596EF5" w:rsidP="00596EF5">
      <w:pPr>
        <w:tabs>
          <w:tab w:val="left" w:pos="6237"/>
        </w:tabs>
        <w:ind w:left="340" w:hanging="227"/>
        <w:jc w:val="both"/>
        <w:rPr>
          <w:rFonts w:ascii="Arial" w:hAnsi="Arial" w:cs="Arial"/>
          <w:b/>
          <w:sz w:val="18"/>
          <w:szCs w:val="18"/>
          <w:lang w:val="es-ES"/>
        </w:rPr>
      </w:pPr>
    </w:p>
    <w:p w:rsidR="00596EF5" w:rsidRPr="00596EF5" w:rsidRDefault="00596EF5" w:rsidP="00596EF5">
      <w:pPr>
        <w:numPr>
          <w:ilvl w:val="0"/>
          <w:numId w:val="4"/>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El aspirante deberá contestar la solicitud en formato establecido por la Coordinación de Servicios Académicos que podrá ser llenado en </w:t>
      </w:r>
      <w:r w:rsidR="00E355EB">
        <w:fldChar w:fldCharType="begin"/>
      </w:r>
      <w:r w:rsidR="00E355EB" w:rsidRPr="00494CD0">
        <w:rPr>
          <w:lang w:val="es-MX"/>
        </w:rPr>
        <w:instrText xml:space="preserve"> HYPERLINK "http://www.cucsur.udg.mx/?q=estudiantes-y-egresados" \l "overlay-context" </w:instrText>
      </w:r>
      <w:r w:rsidR="00E355EB">
        <w:fldChar w:fldCharType="separate"/>
      </w:r>
      <w:r w:rsidRPr="00596EF5">
        <w:rPr>
          <w:rStyle w:val="Hipervnculo"/>
          <w:rFonts w:ascii="Arial" w:hAnsi="Arial" w:cs="Arial"/>
          <w:sz w:val="18"/>
          <w:szCs w:val="18"/>
          <w:lang w:val="es-ES"/>
        </w:rPr>
        <w:t>http://www.cucsur.udg.mx/?q=estudiantes-y-egresados#overlay-context</w:t>
      </w:r>
      <w:r w:rsidR="00E355EB">
        <w:rPr>
          <w:rStyle w:val="Hipervnculo"/>
          <w:rFonts w:ascii="Arial" w:hAnsi="Arial" w:cs="Arial"/>
          <w:sz w:val="18"/>
          <w:szCs w:val="18"/>
          <w:lang w:val="es-ES"/>
        </w:rPr>
        <w:fldChar w:fldCharType="end"/>
      </w:r>
      <w:r w:rsidRPr="00596EF5">
        <w:rPr>
          <w:rStyle w:val="Hipervnculo"/>
          <w:rFonts w:ascii="Arial" w:hAnsi="Arial" w:cs="Arial"/>
          <w:sz w:val="18"/>
          <w:szCs w:val="18"/>
          <w:lang w:val="es-ES"/>
        </w:rPr>
        <w:t>=</w:t>
      </w:r>
      <w:r w:rsidRPr="00596EF5">
        <w:rPr>
          <w:rFonts w:ascii="Arial" w:hAnsi="Arial" w:cs="Arial"/>
          <w:sz w:val="18"/>
          <w:szCs w:val="18"/>
          <w:lang w:val="es-ES"/>
        </w:rPr>
        <w:t xml:space="preserve"> o </w:t>
      </w:r>
      <w:r w:rsidR="00E355EB">
        <w:fldChar w:fldCharType="begin"/>
      </w:r>
      <w:r w:rsidR="00E355EB" w:rsidRPr="00494CD0">
        <w:rPr>
          <w:lang w:val="es-MX"/>
        </w:rPr>
        <w:instrText xml:space="preserve"> HYPERLINK "https://drive.google.com/open?id=1K7z2eSQlkOftybjSnYJH</w:instrText>
      </w:r>
      <w:r w:rsidR="00E355EB" w:rsidRPr="00494CD0">
        <w:rPr>
          <w:lang w:val="es-MX"/>
        </w:rPr>
        <w:instrText xml:space="preserve">_CBy-R7a0WZDHIiBNG1Pmf4" </w:instrText>
      </w:r>
      <w:r w:rsidR="00E355EB">
        <w:fldChar w:fldCharType="separate"/>
      </w:r>
      <w:r w:rsidRPr="00596EF5">
        <w:rPr>
          <w:rStyle w:val="Hipervnculo"/>
          <w:rFonts w:ascii="Arial" w:hAnsi="Arial" w:cs="Arial"/>
          <w:sz w:val="18"/>
          <w:szCs w:val="18"/>
          <w:lang w:val="es-ES"/>
        </w:rPr>
        <w:t>https://drive.google.com/open?id=1K7z2eSQlkOftybjSnYJH_CBy-R7a0WZDHIiBNG1Pmf4</w:t>
      </w:r>
      <w:r w:rsidR="00E355EB">
        <w:rPr>
          <w:rStyle w:val="Hipervnculo"/>
          <w:rFonts w:ascii="Arial" w:hAnsi="Arial" w:cs="Arial"/>
          <w:sz w:val="18"/>
          <w:szCs w:val="18"/>
          <w:lang w:val="es-ES"/>
        </w:rPr>
        <w:fldChar w:fldCharType="end"/>
      </w:r>
      <w:r w:rsidRPr="00596EF5">
        <w:rPr>
          <w:rFonts w:ascii="Arial" w:hAnsi="Arial" w:cs="Arial"/>
          <w:sz w:val="18"/>
          <w:szCs w:val="18"/>
          <w:lang w:val="es-ES"/>
        </w:rPr>
        <w:t>. Deberá acompañarse de los siguientes documentos en formato digital (PDF):</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Estado de Cuenta bancario. En el que se identifique la titularidad del beneficiario y el número de cuenta, así como el número de Clave Bancaria Estandarizado (CLABE) y RFC. </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Copia de </w:t>
      </w:r>
      <w:proofErr w:type="spellStart"/>
      <w:r w:rsidRPr="00596EF5">
        <w:rPr>
          <w:rFonts w:ascii="Arial" w:hAnsi="Arial" w:cs="Arial"/>
          <w:sz w:val="18"/>
          <w:szCs w:val="18"/>
          <w:lang w:val="es-ES"/>
        </w:rPr>
        <w:t>kardex</w:t>
      </w:r>
      <w:proofErr w:type="spellEnd"/>
      <w:r w:rsidRPr="00596EF5">
        <w:rPr>
          <w:rFonts w:ascii="Arial" w:hAnsi="Arial" w:cs="Arial"/>
          <w:sz w:val="18"/>
          <w:szCs w:val="18"/>
          <w:lang w:val="es-ES"/>
        </w:rPr>
        <w:t xml:space="preserve"> simple con promedio general (con firma y sello).</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Constancia de Situación Fiscal con RFC.</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Copia por ambos lados de la credencial de estudiante.</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Copia de la Identificación Oficial.</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Copia de la carta de aceptación de la institución receptora.</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Copia del contrato de seguro de gastos médicos o un comprobante de que está en trámite para estancias internacionales (en caso de resultar beneficiado).</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Para movilidad nacional copia del registro del IMSS.</w:t>
      </w:r>
    </w:p>
    <w:p w:rsidR="00596EF5" w:rsidRPr="00596EF5" w:rsidRDefault="00596EF5" w:rsidP="00596EF5">
      <w:pPr>
        <w:pStyle w:val="Prrafodelista"/>
        <w:numPr>
          <w:ilvl w:val="0"/>
          <w:numId w:val="5"/>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Carta compromiso y exposición de motivos dirigida a la Rectora del CUCOSTASUR, manifestando su compromiso de acreditar satisfactoriamente la movilidad así como su interés. </w:t>
      </w:r>
    </w:p>
    <w:p w:rsidR="00596EF5" w:rsidRPr="00596EF5" w:rsidRDefault="00596EF5" w:rsidP="00596EF5">
      <w:pPr>
        <w:numPr>
          <w:ilvl w:val="0"/>
          <w:numId w:val="4"/>
        </w:numPr>
        <w:tabs>
          <w:tab w:val="left" w:pos="6237"/>
        </w:tabs>
        <w:ind w:left="426" w:hanging="284"/>
        <w:jc w:val="both"/>
        <w:rPr>
          <w:rFonts w:ascii="Arial" w:hAnsi="Arial" w:cs="Arial"/>
          <w:sz w:val="18"/>
          <w:szCs w:val="18"/>
          <w:lang w:val="es-ES"/>
        </w:rPr>
      </w:pPr>
      <w:r w:rsidRPr="00596EF5">
        <w:rPr>
          <w:rFonts w:ascii="Arial" w:hAnsi="Arial" w:cs="Arial"/>
          <w:sz w:val="18"/>
          <w:szCs w:val="18"/>
          <w:lang w:val="es-ES"/>
        </w:rPr>
        <w:t xml:space="preserve">La documentación antes señalada, deberá enviarse en digital a la dirección electrónica </w:t>
      </w:r>
      <w:r w:rsidR="00E355EB">
        <w:fldChar w:fldCharType="begin"/>
      </w:r>
      <w:r w:rsidR="00E355EB" w:rsidRPr="00494CD0">
        <w:rPr>
          <w:lang w:val="es-MX"/>
        </w:rPr>
        <w:instrText xml:space="preserve"> HYPERLINK "mailto:ubiacucostasur@gmail.com" </w:instrText>
      </w:r>
      <w:r w:rsidR="00E355EB">
        <w:fldChar w:fldCharType="separate"/>
      </w:r>
      <w:r w:rsidRPr="00596EF5">
        <w:rPr>
          <w:rStyle w:val="Hipervnculo"/>
          <w:rFonts w:ascii="Arial" w:hAnsi="Arial" w:cs="Arial"/>
          <w:sz w:val="18"/>
          <w:szCs w:val="18"/>
          <w:lang w:val="es-ES"/>
        </w:rPr>
        <w:t>ubiacucostasur@gmail.com</w:t>
      </w:r>
      <w:r w:rsidR="00E355EB">
        <w:rPr>
          <w:rStyle w:val="Hipervnculo"/>
          <w:rFonts w:ascii="Arial" w:hAnsi="Arial" w:cs="Arial"/>
          <w:sz w:val="18"/>
          <w:szCs w:val="18"/>
          <w:lang w:val="es-ES"/>
        </w:rPr>
        <w:fldChar w:fldCharType="end"/>
      </w:r>
      <w:r w:rsidRPr="00596EF5">
        <w:rPr>
          <w:rFonts w:ascii="Arial" w:hAnsi="Arial" w:cs="Arial"/>
          <w:sz w:val="18"/>
          <w:szCs w:val="18"/>
          <w:lang w:val="es-ES"/>
        </w:rPr>
        <w:t xml:space="preserve"> y deberá ser entregada en la Unidad de Becas e Intercambio Académico.</w:t>
      </w:r>
    </w:p>
    <w:p w:rsidR="00596EF5" w:rsidRPr="00596EF5" w:rsidRDefault="00596EF5" w:rsidP="00596EF5">
      <w:pPr>
        <w:numPr>
          <w:ilvl w:val="0"/>
          <w:numId w:val="4"/>
        </w:numPr>
        <w:tabs>
          <w:tab w:val="left" w:pos="6237"/>
        </w:tabs>
        <w:ind w:left="426" w:hanging="284"/>
        <w:jc w:val="both"/>
        <w:rPr>
          <w:rFonts w:ascii="Arial" w:hAnsi="Arial" w:cs="Arial"/>
          <w:sz w:val="18"/>
          <w:szCs w:val="18"/>
          <w:lang w:val="es-ES"/>
        </w:rPr>
      </w:pPr>
      <w:r w:rsidRPr="00596EF5">
        <w:rPr>
          <w:rFonts w:ascii="Arial" w:hAnsi="Arial" w:cs="Arial"/>
          <w:sz w:val="18"/>
          <w:szCs w:val="18"/>
          <w:lang w:val="es-ES"/>
        </w:rPr>
        <w:t xml:space="preserve">Los aspirantes serán evaluados por la instancia correspondiente, con el fin de verificar que cumplan con los requisitos de la convocatoria y se encuentre la documentación en regla. </w:t>
      </w:r>
    </w:p>
    <w:p w:rsidR="00596EF5" w:rsidRPr="00596EF5" w:rsidRDefault="00596EF5" w:rsidP="00596EF5">
      <w:pPr>
        <w:numPr>
          <w:ilvl w:val="0"/>
          <w:numId w:val="4"/>
        </w:numPr>
        <w:tabs>
          <w:tab w:val="left" w:pos="6237"/>
        </w:tabs>
        <w:ind w:left="426" w:hanging="284"/>
        <w:jc w:val="both"/>
        <w:rPr>
          <w:rFonts w:ascii="Arial" w:hAnsi="Arial" w:cs="Arial"/>
          <w:sz w:val="18"/>
          <w:szCs w:val="18"/>
          <w:lang w:val="es-ES"/>
        </w:rPr>
      </w:pPr>
      <w:r w:rsidRPr="00596EF5">
        <w:rPr>
          <w:rFonts w:ascii="Arial" w:hAnsi="Arial" w:cs="Arial"/>
          <w:sz w:val="18"/>
          <w:szCs w:val="18"/>
          <w:lang w:val="es-ES"/>
        </w:rPr>
        <w:t>De acuerdo a los resultados de la evaluación, éstos serán notificados por escrito a cada participante. Cabe enfatizar que el resultado es inapelable.</w:t>
      </w:r>
    </w:p>
    <w:p w:rsidR="00596EF5" w:rsidRPr="00596EF5" w:rsidRDefault="00596EF5" w:rsidP="00596EF5">
      <w:pPr>
        <w:tabs>
          <w:tab w:val="left" w:pos="6237"/>
        </w:tabs>
        <w:jc w:val="both"/>
        <w:rPr>
          <w:rFonts w:ascii="Arial" w:hAnsi="Arial" w:cs="Arial"/>
          <w:sz w:val="18"/>
          <w:szCs w:val="18"/>
          <w:lang w:val="es-ES"/>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ES"/>
        </w:rPr>
      </w:pPr>
      <w:r w:rsidRPr="00596EF5">
        <w:rPr>
          <w:rFonts w:ascii="Arial" w:hAnsi="Arial" w:cs="Arial"/>
          <w:b/>
          <w:sz w:val="18"/>
          <w:szCs w:val="18"/>
          <w:lang w:val="es-ES"/>
        </w:rPr>
        <w:t>DE LOS DERECHOS Y OBLIGACIONES DE LOS BENEFICIARIOS</w:t>
      </w:r>
    </w:p>
    <w:p w:rsidR="00596EF5" w:rsidRPr="00596EF5" w:rsidRDefault="00596EF5" w:rsidP="00596EF5">
      <w:pPr>
        <w:tabs>
          <w:tab w:val="left" w:pos="6237"/>
        </w:tabs>
        <w:jc w:val="both"/>
        <w:rPr>
          <w:rFonts w:ascii="Arial" w:hAnsi="Arial" w:cs="Arial"/>
          <w:b/>
          <w:sz w:val="18"/>
          <w:szCs w:val="18"/>
          <w:lang w:val="es-ES"/>
        </w:rPr>
      </w:pPr>
    </w:p>
    <w:p w:rsidR="00596EF5" w:rsidRPr="00596EF5" w:rsidRDefault="00596EF5" w:rsidP="00596EF5">
      <w:pPr>
        <w:tabs>
          <w:tab w:val="left" w:pos="6237"/>
        </w:tabs>
        <w:jc w:val="both"/>
        <w:rPr>
          <w:rFonts w:ascii="Arial" w:hAnsi="Arial" w:cs="Arial"/>
          <w:b/>
          <w:sz w:val="18"/>
          <w:szCs w:val="18"/>
          <w:lang w:val="es-ES"/>
        </w:rPr>
      </w:pPr>
      <w:r w:rsidRPr="00596EF5">
        <w:rPr>
          <w:rFonts w:ascii="Arial" w:hAnsi="Arial" w:cs="Arial"/>
          <w:b/>
          <w:sz w:val="18"/>
          <w:szCs w:val="18"/>
          <w:lang w:val="es-ES"/>
        </w:rPr>
        <w:t>A. Son derechos de los beneficiados, los siguientes:</w:t>
      </w:r>
    </w:p>
    <w:p w:rsidR="00596EF5" w:rsidRPr="00596EF5" w:rsidRDefault="00596EF5" w:rsidP="00596EF5">
      <w:pPr>
        <w:tabs>
          <w:tab w:val="left" w:pos="6237"/>
        </w:tabs>
        <w:jc w:val="both"/>
        <w:rPr>
          <w:rFonts w:ascii="Arial" w:hAnsi="Arial" w:cs="Arial"/>
          <w:b/>
          <w:sz w:val="18"/>
          <w:szCs w:val="18"/>
          <w:lang w:val="es-ES"/>
        </w:rPr>
      </w:pPr>
    </w:p>
    <w:p w:rsidR="00596EF5" w:rsidRPr="00596EF5" w:rsidRDefault="00596EF5" w:rsidP="00596EF5">
      <w:pPr>
        <w:numPr>
          <w:ilvl w:val="0"/>
          <w:numId w:val="2"/>
        </w:numPr>
        <w:tabs>
          <w:tab w:val="left" w:pos="6237"/>
        </w:tabs>
        <w:jc w:val="both"/>
        <w:rPr>
          <w:rFonts w:ascii="Arial" w:hAnsi="Arial" w:cs="Arial"/>
          <w:sz w:val="18"/>
          <w:szCs w:val="18"/>
          <w:lang w:val="es-ES"/>
        </w:rPr>
      </w:pPr>
      <w:r w:rsidRPr="00596EF5">
        <w:rPr>
          <w:rFonts w:ascii="Arial" w:hAnsi="Arial" w:cs="Arial"/>
          <w:sz w:val="18"/>
          <w:szCs w:val="18"/>
          <w:lang w:val="es-ES"/>
        </w:rPr>
        <w:t>Presentarse en la institución educativa en donde fue aceptado, y</w:t>
      </w:r>
    </w:p>
    <w:p w:rsidR="00596EF5" w:rsidRPr="00596EF5" w:rsidRDefault="00596EF5" w:rsidP="00596EF5">
      <w:pPr>
        <w:numPr>
          <w:ilvl w:val="0"/>
          <w:numId w:val="2"/>
        </w:numPr>
        <w:tabs>
          <w:tab w:val="left" w:pos="6237"/>
        </w:tabs>
        <w:jc w:val="both"/>
        <w:rPr>
          <w:rFonts w:ascii="Arial" w:hAnsi="Arial" w:cs="Arial"/>
          <w:sz w:val="18"/>
          <w:szCs w:val="18"/>
          <w:lang w:val="es-ES"/>
        </w:rPr>
      </w:pPr>
      <w:r w:rsidRPr="00596EF5">
        <w:rPr>
          <w:rFonts w:ascii="Arial" w:hAnsi="Arial" w:cs="Arial"/>
          <w:sz w:val="18"/>
          <w:szCs w:val="18"/>
          <w:lang w:val="es-ES"/>
        </w:rPr>
        <w:t>Recibir el apoyo económico, de conformidad con el monto establecido en la convocatoria y del cual fuera beneficiado.</w:t>
      </w:r>
    </w:p>
    <w:p w:rsidR="00596EF5" w:rsidRPr="00596EF5" w:rsidRDefault="00596EF5" w:rsidP="00596EF5">
      <w:pPr>
        <w:tabs>
          <w:tab w:val="left" w:pos="6237"/>
        </w:tabs>
        <w:ind w:left="284"/>
        <w:jc w:val="both"/>
        <w:rPr>
          <w:rFonts w:ascii="Arial" w:hAnsi="Arial" w:cs="Arial"/>
          <w:sz w:val="18"/>
          <w:szCs w:val="18"/>
          <w:lang w:val="es-ES"/>
        </w:rPr>
      </w:pPr>
    </w:p>
    <w:p w:rsidR="00596EF5" w:rsidRPr="00596EF5" w:rsidRDefault="00596EF5" w:rsidP="00596EF5">
      <w:pPr>
        <w:tabs>
          <w:tab w:val="left" w:pos="6237"/>
        </w:tabs>
        <w:jc w:val="both"/>
        <w:rPr>
          <w:rFonts w:ascii="Arial" w:hAnsi="Arial" w:cs="Arial"/>
          <w:b/>
          <w:sz w:val="18"/>
          <w:szCs w:val="18"/>
          <w:lang w:val="es-ES"/>
        </w:rPr>
      </w:pPr>
      <w:r w:rsidRPr="00596EF5">
        <w:rPr>
          <w:rFonts w:ascii="Arial" w:hAnsi="Arial" w:cs="Arial"/>
          <w:b/>
          <w:sz w:val="18"/>
          <w:szCs w:val="18"/>
          <w:lang w:val="es-ES"/>
        </w:rPr>
        <w:t>B. Son obligaciones de los beneficiados, las siguientes:</w:t>
      </w:r>
    </w:p>
    <w:p w:rsidR="00596EF5" w:rsidRPr="00596EF5" w:rsidRDefault="00596EF5" w:rsidP="00596EF5">
      <w:pPr>
        <w:tabs>
          <w:tab w:val="left" w:pos="6237"/>
        </w:tabs>
        <w:jc w:val="both"/>
        <w:rPr>
          <w:rFonts w:ascii="Arial" w:hAnsi="Arial" w:cs="Arial"/>
          <w:b/>
          <w:sz w:val="18"/>
          <w:szCs w:val="18"/>
          <w:lang w:val="es-ES"/>
        </w:rPr>
      </w:pP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MX"/>
        </w:rPr>
        <w:t>El estudiante deberá acreditar el 100% de las asignaturas o cursos.</w:t>
      </w: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Continuar sus estudios dentro de la Centro Universitario de la Costa Sur de la Universidad de Guadalajara.</w:t>
      </w: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Mantener la categoría de alumno regular ordinario.</w:t>
      </w:r>
    </w:p>
    <w:p w:rsid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Presentarse en la Unidad de Becas e Intercambio Académico al término de la Movilidad.</w:t>
      </w:r>
    </w:p>
    <w:p w:rsidR="00596EF5" w:rsidRDefault="00596EF5" w:rsidP="00596EF5">
      <w:pPr>
        <w:tabs>
          <w:tab w:val="left" w:pos="6237"/>
        </w:tabs>
        <w:jc w:val="both"/>
        <w:rPr>
          <w:rFonts w:ascii="Arial" w:hAnsi="Arial" w:cs="Arial"/>
          <w:sz w:val="18"/>
          <w:szCs w:val="18"/>
          <w:lang w:val="es-ES"/>
        </w:rPr>
      </w:pPr>
    </w:p>
    <w:p w:rsidR="00596EF5" w:rsidRDefault="00596EF5" w:rsidP="00596EF5">
      <w:pPr>
        <w:tabs>
          <w:tab w:val="left" w:pos="6237"/>
        </w:tabs>
        <w:jc w:val="both"/>
        <w:rPr>
          <w:rFonts w:ascii="Arial" w:hAnsi="Arial" w:cs="Arial"/>
          <w:sz w:val="18"/>
          <w:szCs w:val="18"/>
          <w:lang w:val="es-ES"/>
        </w:rPr>
      </w:pPr>
    </w:p>
    <w:p w:rsidR="00596EF5" w:rsidRDefault="00596EF5" w:rsidP="00596EF5">
      <w:pPr>
        <w:tabs>
          <w:tab w:val="left" w:pos="6237"/>
        </w:tabs>
        <w:jc w:val="both"/>
        <w:rPr>
          <w:rFonts w:ascii="Arial" w:hAnsi="Arial" w:cs="Arial"/>
          <w:sz w:val="18"/>
          <w:szCs w:val="18"/>
          <w:lang w:val="es-ES"/>
        </w:rPr>
      </w:pPr>
    </w:p>
    <w:p w:rsidR="00596EF5" w:rsidRDefault="00596EF5" w:rsidP="00596EF5">
      <w:pPr>
        <w:tabs>
          <w:tab w:val="left" w:pos="6237"/>
        </w:tabs>
        <w:jc w:val="both"/>
        <w:rPr>
          <w:rFonts w:ascii="Arial" w:hAnsi="Arial" w:cs="Arial"/>
          <w:sz w:val="18"/>
          <w:szCs w:val="18"/>
          <w:lang w:val="es-ES"/>
        </w:rPr>
      </w:pPr>
    </w:p>
    <w:p w:rsidR="00596EF5" w:rsidRPr="00596EF5" w:rsidRDefault="00596EF5" w:rsidP="00596EF5">
      <w:pPr>
        <w:tabs>
          <w:tab w:val="left" w:pos="6237"/>
        </w:tabs>
        <w:jc w:val="both"/>
        <w:rPr>
          <w:rFonts w:ascii="Arial" w:hAnsi="Arial" w:cs="Arial"/>
          <w:sz w:val="18"/>
          <w:szCs w:val="18"/>
          <w:lang w:val="es-ES"/>
        </w:rPr>
      </w:pP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Presentar constancia de participación y/o aprobación del curso, emitida por la institución receptora.</w:t>
      </w: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Entregar comprobaciones en tiempo y forma, de los recursos recibidos con documentos que cubran los requisitos fiscales.</w:t>
      </w:r>
    </w:p>
    <w:p w:rsidR="00596EF5" w:rsidRPr="00596EF5" w:rsidRDefault="00596EF5" w:rsidP="00596EF5">
      <w:pPr>
        <w:numPr>
          <w:ilvl w:val="0"/>
          <w:numId w:val="1"/>
        </w:numPr>
        <w:tabs>
          <w:tab w:val="left" w:pos="6237"/>
        </w:tabs>
        <w:jc w:val="both"/>
        <w:rPr>
          <w:rFonts w:ascii="Arial" w:hAnsi="Arial" w:cs="Arial"/>
          <w:sz w:val="18"/>
          <w:szCs w:val="18"/>
          <w:lang w:val="es-ES"/>
        </w:rPr>
      </w:pPr>
      <w:r w:rsidRPr="00596EF5">
        <w:rPr>
          <w:rFonts w:ascii="Arial" w:hAnsi="Arial" w:cs="Arial"/>
          <w:sz w:val="18"/>
          <w:szCs w:val="18"/>
          <w:lang w:val="es-ES"/>
        </w:rPr>
        <w:t xml:space="preserve">El estudiante al término de la movilidad deberá </w:t>
      </w:r>
      <w:bookmarkStart w:id="0" w:name="_GoBack"/>
      <w:bookmarkEnd w:id="0"/>
      <w:r w:rsidRPr="00596EF5">
        <w:rPr>
          <w:rFonts w:ascii="Arial" w:hAnsi="Arial" w:cs="Arial"/>
          <w:sz w:val="18"/>
          <w:szCs w:val="18"/>
          <w:lang w:val="es-ES"/>
        </w:rPr>
        <w:t xml:space="preserve">incorporarse a un </w:t>
      </w:r>
      <w:r w:rsidRPr="00596EF5">
        <w:rPr>
          <w:rFonts w:ascii="Arial" w:hAnsi="Arial" w:cs="Arial"/>
          <w:sz w:val="18"/>
          <w:szCs w:val="18"/>
          <w:lang w:val="es-MX"/>
        </w:rPr>
        <w:t>programa de fomento a la movilidad estudiantil, apoyo a actividades docentes y/o de investigación en el Centro Universitario, por un total de 20 horas para aportar los conocimientos y capacidades adquiridas en su estancia.</w:t>
      </w:r>
    </w:p>
    <w:p w:rsidR="00596EF5" w:rsidRPr="00596EF5" w:rsidRDefault="00596EF5" w:rsidP="00596EF5">
      <w:pPr>
        <w:tabs>
          <w:tab w:val="left" w:pos="6237"/>
        </w:tabs>
        <w:ind w:left="284"/>
        <w:jc w:val="both"/>
        <w:rPr>
          <w:rFonts w:ascii="Arial" w:hAnsi="Arial" w:cs="Arial"/>
          <w:sz w:val="18"/>
          <w:szCs w:val="18"/>
          <w:lang w:val="es-ES"/>
        </w:rPr>
      </w:pPr>
    </w:p>
    <w:p w:rsidR="00596EF5" w:rsidRPr="00596EF5" w:rsidRDefault="00596EF5" w:rsidP="00596EF5">
      <w:pPr>
        <w:tabs>
          <w:tab w:val="left" w:pos="6237"/>
        </w:tabs>
        <w:ind w:left="284" w:hanging="284"/>
        <w:jc w:val="both"/>
        <w:rPr>
          <w:rFonts w:ascii="Arial" w:hAnsi="Arial" w:cs="Arial"/>
          <w:b/>
          <w:sz w:val="18"/>
          <w:szCs w:val="18"/>
          <w:lang w:val="es-ES"/>
        </w:rPr>
      </w:pPr>
      <w:r w:rsidRPr="00596EF5">
        <w:rPr>
          <w:rFonts w:ascii="Arial" w:hAnsi="Arial" w:cs="Arial"/>
          <w:b/>
          <w:sz w:val="18"/>
          <w:szCs w:val="18"/>
          <w:lang w:val="es-ES"/>
        </w:rPr>
        <w:t>C. El incumplimiento de alguna de las obligaciones establecidas en el apartado anterior, será motivo para que se proceda a la solicitud de devolución del apoyo económico.</w:t>
      </w:r>
    </w:p>
    <w:p w:rsidR="00596EF5" w:rsidRPr="00596EF5" w:rsidRDefault="00596EF5" w:rsidP="00596EF5">
      <w:pPr>
        <w:tabs>
          <w:tab w:val="left" w:pos="6237"/>
        </w:tabs>
        <w:jc w:val="both"/>
        <w:rPr>
          <w:rFonts w:ascii="Arial" w:hAnsi="Arial" w:cs="Arial"/>
          <w:b/>
          <w:sz w:val="18"/>
          <w:szCs w:val="18"/>
          <w:lang w:val="es-MX"/>
        </w:rPr>
      </w:pPr>
    </w:p>
    <w:p w:rsidR="00596EF5" w:rsidRPr="00596EF5" w:rsidRDefault="00596EF5" w:rsidP="00596EF5">
      <w:pPr>
        <w:pStyle w:val="Prrafodelista"/>
        <w:numPr>
          <w:ilvl w:val="0"/>
          <w:numId w:val="15"/>
        </w:numPr>
        <w:tabs>
          <w:tab w:val="left" w:pos="6237"/>
        </w:tabs>
        <w:ind w:hanging="436"/>
        <w:jc w:val="both"/>
        <w:rPr>
          <w:rFonts w:ascii="Arial" w:hAnsi="Arial" w:cs="Arial"/>
          <w:b/>
          <w:sz w:val="18"/>
          <w:szCs w:val="18"/>
          <w:lang w:val="es-MX"/>
        </w:rPr>
      </w:pPr>
      <w:r w:rsidRPr="00596EF5">
        <w:rPr>
          <w:rFonts w:ascii="Arial" w:hAnsi="Arial" w:cs="Arial"/>
          <w:b/>
          <w:sz w:val="18"/>
          <w:szCs w:val="18"/>
          <w:lang w:val="es-MX"/>
        </w:rPr>
        <w:t>VIGENCIA</w:t>
      </w:r>
    </w:p>
    <w:p w:rsidR="00596EF5" w:rsidRPr="00596EF5" w:rsidRDefault="00596EF5" w:rsidP="00596EF5">
      <w:pPr>
        <w:tabs>
          <w:tab w:val="left" w:pos="6237"/>
        </w:tabs>
        <w:jc w:val="both"/>
        <w:rPr>
          <w:rFonts w:ascii="Arial" w:hAnsi="Arial" w:cs="Arial"/>
          <w:b/>
          <w:sz w:val="18"/>
          <w:szCs w:val="18"/>
          <w:lang w:val="es-MX"/>
        </w:rPr>
      </w:pPr>
    </w:p>
    <w:p w:rsidR="00596EF5" w:rsidRPr="00596EF5" w:rsidRDefault="00596EF5" w:rsidP="00596EF5">
      <w:pPr>
        <w:tabs>
          <w:tab w:val="left" w:pos="6237"/>
        </w:tabs>
        <w:jc w:val="both"/>
        <w:rPr>
          <w:rFonts w:ascii="Arial" w:hAnsi="Arial" w:cs="Arial"/>
          <w:sz w:val="18"/>
          <w:szCs w:val="18"/>
          <w:lang w:val="es-MX"/>
        </w:rPr>
      </w:pPr>
      <w:r w:rsidRPr="00596EF5">
        <w:rPr>
          <w:rFonts w:ascii="Arial" w:hAnsi="Arial" w:cs="Arial"/>
          <w:sz w:val="18"/>
          <w:szCs w:val="18"/>
          <w:lang w:val="es-MX"/>
        </w:rPr>
        <w:t>Este programa entra en vigor a partir de la fecha de la publicación de esta convocatoria y concluirá el día 31 de octubre de 2019 o hasta agotarse los recursos económicos del mismo.</w:t>
      </w:r>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MX"/>
        </w:rPr>
      </w:pPr>
      <w:r w:rsidRPr="00596EF5">
        <w:rPr>
          <w:rFonts w:ascii="Arial" w:hAnsi="Arial" w:cs="Arial"/>
          <w:b/>
          <w:sz w:val="18"/>
          <w:szCs w:val="18"/>
          <w:lang w:val="es-MX"/>
        </w:rPr>
        <w:t>DISPOSICIONES COMPLEMENTARIAS</w:t>
      </w:r>
    </w:p>
    <w:p w:rsidR="00596EF5" w:rsidRPr="00596EF5" w:rsidRDefault="00596EF5" w:rsidP="00596EF5">
      <w:pPr>
        <w:tabs>
          <w:tab w:val="left" w:pos="6237"/>
        </w:tabs>
        <w:jc w:val="both"/>
        <w:rPr>
          <w:rFonts w:ascii="Arial" w:hAnsi="Arial" w:cs="Arial"/>
          <w:b/>
          <w:sz w:val="18"/>
          <w:szCs w:val="18"/>
          <w:lang w:val="es-MX"/>
        </w:rPr>
      </w:pPr>
    </w:p>
    <w:p w:rsidR="00596EF5" w:rsidRPr="00596EF5" w:rsidRDefault="00596EF5" w:rsidP="00596EF5">
      <w:pPr>
        <w:tabs>
          <w:tab w:val="left" w:pos="6237"/>
        </w:tabs>
        <w:jc w:val="both"/>
        <w:rPr>
          <w:rFonts w:ascii="Arial" w:hAnsi="Arial" w:cs="Arial"/>
          <w:sz w:val="18"/>
          <w:szCs w:val="18"/>
          <w:lang w:val="es-MX"/>
        </w:rPr>
      </w:pPr>
      <w:r w:rsidRPr="00596EF5">
        <w:rPr>
          <w:rFonts w:ascii="Arial" w:hAnsi="Arial" w:cs="Arial"/>
          <w:sz w:val="18"/>
          <w:szCs w:val="18"/>
          <w:lang w:val="es-MX"/>
        </w:rPr>
        <w:t>Todo lo no previsto en la presente convocatoria será resuelto por la Secretaría Académica</w:t>
      </w:r>
    </w:p>
    <w:p w:rsidR="00596EF5" w:rsidRPr="00596EF5" w:rsidRDefault="00596EF5" w:rsidP="00596EF5">
      <w:pPr>
        <w:pStyle w:val="Prrafodelista"/>
        <w:tabs>
          <w:tab w:val="left" w:pos="6237"/>
        </w:tabs>
        <w:jc w:val="both"/>
        <w:rPr>
          <w:rFonts w:ascii="Arial" w:hAnsi="Arial" w:cs="Arial"/>
          <w:b/>
          <w:sz w:val="18"/>
          <w:szCs w:val="18"/>
          <w:lang w:val="es-MX"/>
        </w:rPr>
      </w:pPr>
    </w:p>
    <w:p w:rsidR="00596EF5" w:rsidRPr="00596EF5" w:rsidRDefault="00596EF5" w:rsidP="00596EF5">
      <w:pPr>
        <w:pStyle w:val="Prrafodelista"/>
        <w:numPr>
          <w:ilvl w:val="0"/>
          <w:numId w:val="15"/>
        </w:numPr>
        <w:tabs>
          <w:tab w:val="left" w:pos="6237"/>
        </w:tabs>
        <w:jc w:val="both"/>
        <w:rPr>
          <w:rFonts w:ascii="Arial" w:hAnsi="Arial" w:cs="Arial"/>
          <w:b/>
          <w:sz w:val="18"/>
          <w:szCs w:val="18"/>
          <w:lang w:val="es-MX"/>
        </w:rPr>
      </w:pPr>
      <w:r w:rsidRPr="00596EF5">
        <w:rPr>
          <w:rFonts w:ascii="Arial" w:hAnsi="Arial" w:cs="Arial"/>
          <w:b/>
          <w:sz w:val="18"/>
          <w:szCs w:val="18"/>
          <w:lang w:val="es-MX"/>
        </w:rPr>
        <w:t>FINANCIAMIENTO</w:t>
      </w:r>
    </w:p>
    <w:p w:rsidR="00596EF5" w:rsidRPr="00596EF5" w:rsidRDefault="00596EF5" w:rsidP="00596EF5">
      <w:pPr>
        <w:tabs>
          <w:tab w:val="left" w:pos="6237"/>
        </w:tabs>
        <w:jc w:val="both"/>
        <w:rPr>
          <w:rFonts w:ascii="Arial" w:hAnsi="Arial" w:cs="Arial"/>
          <w:b/>
          <w:sz w:val="18"/>
          <w:szCs w:val="18"/>
          <w:lang w:val="es-MX"/>
        </w:rPr>
      </w:pPr>
    </w:p>
    <w:p w:rsidR="00596EF5" w:rsidRPr="00596EF5" w:rsidRDefault="00596EF5" w:rsidP="00596EF5">
      <w:pPr>
        <w:pStyle w:val="Textoindependiente"/>
        <w:widowControl/>
        <w:tabs>
          <w:tab w:val="left" w:pos="6237"/>
        </w:tabs>
        <w:rPr>
          <w:rFonts w:cs="Arial"/>
          <w:sz w:val="18"/>
          <w:szCs w:val="18"/>
          <w:lang w:val="es-MX"/>
        </w:rPr>
      </w:pPr>
      <w:r w:rsidRPr="00596EF5">
        <w:rPr>
          <w:rFonts w:cs="Arial"/>
          <w:sz w:val="18"/>
          <w:szCs w:val="18"/>
          <w:lang w:val="es-MX"/>
        </w:rPr>
        <w:t xml:space="preserve">Los recursos financieros que se autoricen para los alumnos que participen en este programa serán con cargo al P3e 2019 de CUCOSTASUR, cuyo fondo para las actividades antes señaladas es de </w:t>
      </w:r>
      <w:r w:rsidRPr="00596EF5">
        <w:rPr>
          <w:rFonts w:cs="Arial"/>
          <w:b/>
          <w:sz w:val="18"/>
          <w:szCs w:val="18"/>
          <w:lang w:val="es-MX"/>
        </w:rPr>
        <w:t xml:space="preserve">$398,414.00 pesos (Trescientos noventa y ocho mil cuatrocientos catorce pesos 00/100 M.N.). </w:t>
      </w:r>
      <w:r w:rsidRPr="00596EF5">
        <w:rPr>
          <w:rFonts w:cs="Arial"/>
          <w:sz w:val="18"/>
          <w:szCs w:val="18"/>
          <w:lang w:val="es-ES_tradnl"/>
        </w:rPr>
        <w:t>Se destinarán a los recursos asignados al programa presentadas en tiempo y forma para cubrir las solicitudes autorizadas, el 50% para ejercer en el periodo 2019A y 50% para ejercer en el periodo 2019B hasta el 31 de octubre de 2019.</w:t>
      </w:r>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tabs>
          <w:tab w:val="left" w:pos="6237"/>
        </w:tabs>
        <w:jc w:val="both"/>
        <w:rPr>
          <w:rFonts w:ascii="Arial" w:hAnsi="Arial" w:cs="Arial"/>
          <w:sz w:val="18"/>
          <w:szCs w:val="18"/>
          <w:lang w:val="es-MX"/>
        </w:rPr>
      </w:pPr>
      <w:r w:rsidRPr="00596EF5">
        <w:rPr>
          <w:rFonts w:ascii="Arial" w:hAnsi="Arial" w:cs="Arial"/>
          <w:sz w:val="18"/>
          <w:szCs w:val="18"/>
          <w:lang w:val="es-MX"/>
        </w:rPr>
        <w:t xml:space="preserve">Para mayor información dirigirse a la Unidad de Becas e Intercambio Académico ubicada en el Edificio de Rectoría, con un horario de 09:00 – 15:00 y de 17:00 – 19:00 o bien al </w:t>
      </w:r>
      <w:proofErr w:type="spellStart"/>
      <w:r w:rsidRPr="00596EF5">
        <w:rPr>
          <w:rFonts w:ascii="Arial" w:hAnsi="Arial" w:cs="Arial"/>
          <w:sz w:val="18"/>
          <w:szCs w:val="18"/>
          <w:lang w:val="es-MX"/>
        </w:rPr>
        <w:t>tel</w:t>
      </w:r>
      <w:proofErr w:type="spellEnd"/>
      <w:r w:rsidRPr="00596EF5">
        <w:rPr>
          <w:rFonts w:ascii="Arial" w:hAnsi="Arial" w:cs="Arial"/>
          <w:sz w:val="18"/>
          <w:szCs w:val="18"/>
          <w:lang w:val="es-MX"/>
        </w:rPr>
        <w:t xml:space="preserve">: 317-3825010, extensión 57001 y en las página  </w:t>
      </w:r>
      <w:proofErr w:type="spellStart"/>
      <w:r w:rsidRPr="00596EF5">
        <w:rPr>
          <w:rFonts w:ascii="Arial" w:hAnsi="Arial" w:cs="Arial"/>
          <w:sz w:val="18"/>
          <w:szCs w:val="18"/>
          <w:lang w:val="es-MX"/>
        </w:rPr>
        <w:t>fb</w:t>
      </w:r>
      <w:proofErr w:type="spellEnd"/>
      <w:r w:rsidRPr="00596EF5">
        <w:rPr>
          <w:rFonts w:ascii="Arial" w:hAnsi="Arial" w:cs="Arial"/>
          <w:sz w:val="18"/>
          <w:szCs w:val="18"/>
          <w:lang w:val="es-MX"/>
        </w:rPr>
        <w:t xml:space="preserve">:@UBIACUCOSTASUR </w:t>
      </w:r>
      <w:proofErr w:type="spellStart"/>
      <w:r w:rsidRPr="00596EF5">
        <w:rPr>
          <w:rFonts w:ascii="Arial" w:hAnsi="Arial" w:cs="Arial"/>
          <w:sz w:val="18"/>
          <w:szCs w:val="18"/>
          <w:lang w:val="es-MX"/>
        </w:rPr>
        <w:t>ó</w:t>
      </w:r>
      <w:proofErr w:type="spellEnd"/>
      <w:r w:rsidRPr="00596EF5">
        <w:rPr>
          <w:rFonts w:ascii="Arial" w:hAnsi="Arial" w:cs="Arial"/>
          <w:sz w:val="18"/>
          <w:szCs w:val="18"/>
          <w:lang w:val="es-MX"/>
        </w:rPr>
        <w:t xml:space="preserve"> </w:t>
      </w:r>
      <w:hyperlink r:id="rId8" w:history="1">
        <w:r w:rsidRPr="00596EF5">
          <w:rPr>
            <w:rStyle w:val="Hipervnculo"/>
            <w:rFonts w:ascii="Arial" w:hAnsi="Arial" w:cs="Arial"/>
            <w:sz w:val="18"/>
            <w:szCs w:val="18"/>
            <w:lang w:val="es-MX"/>
          </w:rPr>
          <w:t>www.cucsur.udg.mx</w:t>
        </w:r>
      </w:hyperlink>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tabs>
          <w:tab w:val="left" w:pos="6237"/>
        </w:tabs>
        <w:jc w:val="both"/>
        <w:rPr>
          <w:rFonts w:ascii="Arial" w:hAnsi="Arial" w:cs="Arial"/>
          <w:sz w:val="18"/>
          <w:szCs w:val="18"/>
          <w:lang w:val="es-MX"/>
        </w:rPr>
      </w:pPr>
    </w:p>
    <w:p w:rsidR="00596EF5" w:rsidRPr="00596EF5" w:rsidRDefault="00596EF5" w:rsidP="00596EF5">
      <w:pPr>
        <w:jc w:val="center"/>
        <w:rPr>
          <w:rFonts w:ascii="Arial" w:hAnsi="Arial" w:cs="Arial"/>
          <w:sz w:val="18"/>
          <w:szCs w:val="18"/>
          <w:lang w:val="es-ES"/>
        </w:rPr>
      </w:pPr>
      <w:r w:rsidRPr="00596EF5">
        <w:rPr>
          <w:rFonts w:ascii="Arial" w:hAnsi="Arial" w:cs="Arial"/>
          <w:sz w:val="18"/>
          <w:szCs w:val="18"/>
          <w:lang w:val="es-ES"/>
        </w:rPr>
        <w:t>Atentamente</w:t>
      </w:r>
    </w:p>
    <w:p w:rsidR="00596EF5" w:rsidRPr="00596EF5" w:rsidRDefault="00596EF5" w:rsidP="00596EF5">
      <w:pPr>
        <w:jc w:val="center"/>
        <w:rPr>
          <w:rFonts w:ascii="Arial" w:hAnsi="Arial" w:cs="Arial"/>
          <w:sz w:val="18"/>
          <w:szCs w:val="18"/>
          <w:lang w:val="es-ES"/>
        </w:rPr>
      </w:pPr>
      <w:r w:rsidRPr="00596EF5">
        <w:rPr>
          <w:rFonts w:ascii="Arial" w:hAnsi="Arial" w:cs="Arial"/>
          <w:sz w:val="18"/>
          <w:szCs w:val="18"/>
          <w:lang w:val="es-ES"/>
        </w:rPr>
        <w:t>“PIENSA Y TRABAJA”</w:t>
      </w:r>
    </w:p>
    <w:p w:rsidR="00596EF5" w:rsidRPr="00596EF5" w:rsidRDefault="00596EF5" w:rsidP="00596EF5">
      <w:pPr>
        <w:jc w:val="center"/>
        <w:rPr>
          <w:rFonts w:ascii="Arial" w:hAnsi="Arial" w:cs="Arial"/>
          <w:sz w:val="18"/>
          <w:szCs w:val="18"/>
          <w:lang w:val="es-ES"/>
        </w:rPr>
      </w:pPr>
      <w:r w:rsidRPr="00596EF5">
        <w:rPr>
          <w:rFonts w:ascii="Arial" w:hAnsi="Arial" w:cs="Arial"/>
          <w:sz w:val="18"/>
          <w:szCs w:val="18"/>
          <w:lang w:val="es-ES"/>
        </w:rPr>
        <w:t>Autlán de Navarro, Jal.  30 de mayo de 2019</w:t>
      </w:r>
    </w:p>
    <w:p w:rsidR="00596EF5" w:rsidRPr="00596EF5" w:rsidRDefault="00596EF5" w:rsidP="00596EF5">
      <w:pPr>
        <w:jc w:val="center"/>
        <w:rPr>
          <w:rFonts w:ascii="Arial" w:hAnsi="Arial" w:cs="Arial"/>
          <w:sz w:val="18"/>
          <w:szCs w:val="18"/>
          <w:lang w:val="es-ES"/>
        </w:rPr>
      </w:pPr>
    </w:p>
    <w:p w:rsidR="00596EF5" w:rsidRPr="00596EF5" w:rsidRDefault="00596EF5" w:rsidP="00596EF5">
      <w:pPr>
        <w:jc w:val="center"/>
        <w:rPr>
          <w:rFonts w:ascii="Arial" w:hAnsi="Arial" w:cs="Arial"/>
          <w:b/>
          <w:sz w:val="18"/>
          <w:szCs w:val="18"/>
          <w:lang w:val="es-ES"/>
        </w:rPr>
      </w:pPr>
      <w:r w:rsidRPr="00596EF5">
        <w:rPr>
          <w:rFonts w:ascii="Arial" w:hAnsi="Arial" w:cs="Arial"/>
          <w:b/>
          <w:sz w:val="18"/>
          <w:szCs w:val="18"/>
          <w:lang w:val="es-ES"/>
        </w:rPr>
        <w:t xml:space="preserve">Dra. Lilia Victoria Oliver Sánchez </w:t>
      </w:r>
    </w:p>
    <w:p w:rsidR="00685A7B" w:rsidRPr="00596EF5" w:rsidRDefault="00596EF5" w:rsidP="00596EF5">
      <w:pPr>
        <w:spacing w:line="360" w:lineRule="auto"/>
        <w:rPr>
          <w:rFonts w:ascii="Arial" w:hAnsi="Arial" w:cs="Arial"/>
          <w:szCs w:val="24"/>
          <w:lang w:val="es-MX"/>
        </w:rPr>
      </w:pPr>
      <w:r>
        <w:rPr>
          <w:rFonts w:ascii="Arial" w:hAnsi="Arial" w:cs="Arial"/>
          <w:b/>
          <w:sz w:val="18"/>
          <w:szCs w:val="18"/>
          <w:lang w:val="es-ES"/>
        </w:rPr>
        <w:t xml:space="preserve">                                           </w:t>
      </w:r>
      <w:r w:rsidRPr="00596EF5">
        <w:rPr>
          <w:rFonts w:ascii="Arial" w:hAnsi="Arial" w:cs="Arial"/>
          <w:b/>
          <w:sz w:val="18"/>
          <w:szCs w:val="18"/>
          <w:lang w:val="es-ES"/>
        </w:rPr>
        <w:t>Rectora</w:t>
      </w:r>
    </w:p>
    <w:p w:rsidR="00676BC7" w:rsidRPr="00596EF5" w:rsidRDefault="00676BC7" w:rsidP="00596EF5">
      <w:pPr>
        <w:jc w:val="center"/>
        <w:rPr>
          <w:rFonts w:ascii="Arial" w:hAnsi="Arial" w:cs="Arial"/>
          <w:szCs w:val="24"/>
          <w:lang w:val="es-MX"/>
        </w:rPr>
        <w:sectPr w:rsidR="00676BC7" w:rsidRPr="00596EF5" w:rsidSect="00596EF5">
          <w:headerReference w:type="default" r:id="rId9"/>
          <w:pgSz w:w="12240" w:h="20160" w:code="5"/>
          <w:pgMar w:top="1985" w:right="1134" w:bottom="567" w:left="1134" w:header="284" w:footer="0" w:gutter="0"/>
          <w:cols w:num="2" w:space="708"/>
          <w:docGrid w:linePitch="360"/>
        </w:sectPr>
      </w:pPr>
    </w:p>
    <w:p w:rsidR="00596EF5" w:rsidRPr="00596EF5" w:rsidRDefault="00596EF5" w:rsidP="00676BC7">
      <w:pPr>
        <w:rPr>
          <w:rFonts w:ascii="Arial" w:hAnsi="Arial" w:cs="Arial"/>
          <w:sz w:val="22"/>
          <w:szCs w:val="22"/>
          <w:lang w:val="es-ES"/>
        </w:rPr>
        <w:sectPr w:rsidR="00596EF5" w:rsidRPr="00596EF5" w:rsidSect="00685A7B">
          <w:headerReference w:type="even" r:id="rId10"/>
          <w:headerReference w:type="default" r:id="rId11"/>
          <w:footerReference w:type="even" r:id="rId12"/>
          <w:footerReference w:type="default" r:id="rId13"/>
          <w:headerReference w:type="first" r:id="rId14"/>
          <w:footerReference w:type="first" r:id="rId15"/>
          <w:pgSz w:w="12240" w:h="20160" w:code="5"/>
          <w:pgMar w:top="851" w:right="1701" w:bottom="1418" w:left="1701" w:header="709" w:footer="0" w:gutter="0"/>
          <w:cols w:space="708"/>
          <w:docGrid w:linePitch="360"/>
        </w:sectPr>
      </w:pPr>
    </w:p>
    <w:p w:rsidR="0014620E" w:rsidRPr="00596EF5" w:rsidRDefault="0014620E" w:rsidP="00676BC7">
      <w:pPr>
        <w:rPr>
          <w:rFonts w:ascii="Arial" w:hAnsi="Arial" w:cs="Arial"/>
          <w:sz w:val="22"/>
          <w:szCs w:val="22"/>
          <w:lang w:val="es-ES"/>
        </w:rPr>
      </w:pPr>
    </w:p>
    <w:sectPr w:rsidR="0014620E" w:rsidRPr="00596EF5" w:rsidSect="00596EF5">
      <w:type w:val="continuous"/>
      <w:pgSz w:w="12240" w:h="20160" w:code="5"/>
      <w:pgMar w:top="851"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EB" w:rsidRDefault="00E355EB" w:rsidP="001B096E">
      <w:r>
        <w:separator/>
      </w:r>
    </w:p>
  </w:endnote>
  <w:endnote w:type="continuationSeparator" w:id="0">
    <w:p w:rsidR="00E355EB" w:rsidRDefault="00E355EB" w:rsidP="001B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EB" w:rsidRDefault="00E355EB" w:rsidP="001B096E">
      <w:r>
        <w:separator/>
      </w:r>
    </w:p>
  </w:footnote>
  <w:footnote w:type="continuationSeparator" w:id="0">
    <w:p w:rsidR="00E355EB" w:rsidRDefault="00E355EB" w:rsidP="001B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8CE" w:rsidRDefault="00D51221" w:rsidP="006F68CE">
    <w:pPr>
      <w:pStyle w:val="Encabezado"/>
      <w:tabs>
        <w:tab w:val="clear" w:pos="4252"/>
        <w:tab w:val="clear" w:pos="8504"/>
        <w:tab w:val="left" w:pos="9060"/>
      </w:tabs>
    </w:pPr>
    <w:r>
      <w:rPr>
        <w:noProof/>
        <w:lang w:val="es-MX" w:eastAsia="es-MX"/>
      </w:rPr>
      <w:drawing>
        <wp:anchor distT="0" distB="0" distL="114300" distR="114300" simplePos="0" relativeHeight="251669504" behindDoc="1" locked="0" layoutInCell="1" allowOverlap="1">
          <wp:simplePos x="0" y="0"/>
          <wp:positionH relativeFrom="column">
            <wp:posOffset>-367665</wp:posOffset>
          </wp:positionH>
          <wp:positionV relativeFrom="paragraph">
            <wp:posOffset>1338580</wp:posOffset>
          </wp:positionV>
          <wp:extent cx="1524000" cy="408305"/>
          <wp:effectExtent l="0" t="0" r="0" b="0"/>
          <wp:wrapTight wrapText="bothSides">
            <wp:wrapPolygon edited="0">
              <wp:start x="0" y="0"/>
              <wp:lineTo x="0" y="20156"/>
              <wp:lineTo x="21330" y="20156"/>
              <wp:lineTo x="2133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x270_fill_af2ef6a0e2c9c528b09655df79f3b312_L - copia.jpg"/>
                  <pic:cNvPicPr/>
                </pic:nvPicPr>
                <pic:blipFill>
                  <a:blip r:embed="rId1">
                    <a:extLst>
                      <a:ext uri="{28A0092B-C50C-407E-A947-70E740481C1C}">
                        <a14:useLocalDpi xmlns:a14="http://schemas.microsoft.com/office/drawing/2010/main" val="0"/>
                      </a:ext>
                    </a:extLst>
                  </a:blip>
                  <a:stretch>
                    <a:fillRect/>
                  </a:stretch>
                </pic:blipFill>
                <pic:spPr>
                  <a:xfrm>
                    <a:off x="0" y="0"/>
                    <a:ext cx="1524000" cy="408305"/>
                  </a:xfrm>
                  <a:prstGeom prst="rect">
                    <a:avLst/>
                  </a:prstGeom>
                </pic:spPr>
              </pic:pic>
            </a:graphicData>
          </a:graphic>
          <wp14:sizeRelH relativeFrom="page">
            <wp14:pctWidth>0</wp14:pctWidth>
          </wp14:sizeRelH>
          <wp14:sizeRelV relativeFrom="page">
            <wp14:pctHeight>0</wp14:pctHeight>
          </wp14:sizeRelV>
        </wp:anchor>
      </w:drawing>
    </w:r>
    <w:r w:rsidR="008825F7">
      <w:rPr>
        <w:noProof/>
        <w:lang w:val="es-MX" w:eastAsia="es-MX"/>
      </w:rPr>
      <mc:AlternateContent>
        <mc:Choice Requires="wps">
          <w:drawing>
            <wp:anchor distT="0" distB="0" distL="114300" distR="114300" simplePos="0" relativeHeight="251667456" behindDoc="0" locked="0" layoutInCell="1" allowOverlap="1" wp14:anchorId="2DB4CA4F" wp14:editId="0BC20A00">
              <wp:simplePos x="0" y="0"/>
              <wp:positionH relativeFrom="column">
                <wp:posOffset>728320</wp:posOffset>
              </wp:positionH>
              <wp:positionV relativeFrom="paragraph">
                <wp:posOffset>361772</wp:posOffset>
              </wp:positionV>
              <wp:extent cx="3942638" cy="672719"/>
              <wp:effectExtent l="0" t="0" r="20320" b="133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2638" cy="672719"/>
                      </a:xfrm>
                      <a:prstGeom prst="rect">
                        <a:avLst/>
                      </a:prstGeom>
                      <a:solidFill>
                        <a:srgbClr val="FFFFFF"/>
                      </a:solidFill>
                      <a:ln w="9525">
                        <a:solidFill>
                          <a:schemeClr val="bg1">
                            <a:lumMod val="100000"/>
                            <a:lumOff val="0"/>
                          </a:schemeClr>
                        </a:solidFill>
                        <a:miter lim="800000"/>
                        <a:headEnd/>
                        <a:tailEnd/>
                      </a:ln>
                    </wps:spPr>
                    <wps:txbx>
                      <w:txbxContent>
                        <w:p w:rsidR="00BD5495" w:rsidRDefault="00BD5495" w:rsidP="001B096E">
                          <w:pPr>
                            <w:pStyle w:val="Encabezado"/>
                            <w:rPr>
                              <w:rFonts w:ascii="Franklin Gothic Book" w:hAnsi="Franklin Gothic Book"/>
                              <w:sz w:val="42"/>
                              <w:szCs w:val="42"/>
                              <w:lang w:val="es-MX"/>
                            </w:rPr>
                          </w:pPr>
                          <w:r w:rsidRPr="00610803">
                            <w:rPr>
                              <w:rFonts w:ascii="Franklin Gothic Book" w:hAnsi="Franklin Gothic Book"/>
                              <w:sz w:val="46"/>
                              <w:szCs w:val="46"/>
                              <w:lang w:val="es-MX"/>
                            </w:rPr>
                            <w:t>U</w:t>
                          </w:r>
                          <w:r w:rsidRPr="00610803">
                            <w:rPr>
                              <w:rFonts w:ascii="Franklin Gothic Book" w:hAnsi="Franklin Gothic Book"/>
                              <w:sz w:val="42"/>
                              <w:szCs w:val="42"/>
                              <w:lang w:val="es-MX"/>
                            </w:rPr>
                            <w:t xml:space="preserve">NIVERSIDAD </w:t>
                          </w:r>
                          <w:r w:rsidRPr="00610803">
                            <w:rPr>
                              <w:rFonts w:ascii="Franklin Gothic Book" w:hAnsi="Franklin Gothic Book"/>
                              <w:sz w:val="46"/>
                              <w:szCs w:val="46"/>
                              <w:lang w:val="es-MX"/>
                            </w:rPr>
                            <w:t>D</w:t>
                          </w:r>
                          <w:r w:rsidRPr="00610803">
                            <w:rPr>
                              <w:rFonts w:ascii="Franklin Gothic Book" w:hAnsi="Franklin Gothic Book"/>
                              <w:sz w:val="42"/>
                              <w:szCs w:val="42"/>
                              <w:lang w:val="es-MX"/>
                            </w:rPr>
                            <w:t xml:space="preserve">E </w:t>
                          </w:r>
                          <w:r w:rsidRPr="00610803">
                            <w:rPr>
                              <w:rFonts w:ascii="Franklin Gothic Book" w:hAnsi="Franklin Gothic Book"/>
                              <w:sz w:val="46"/>
                              <w:szCs w:val="46"/>
                              <w:lang w:val="es-MX"/>
                            </w:rPr>
                            <w:t>G</w:t>
                          </w:r>
                          <w:r w:rsidRPr="00610803">
                            <w:rPr>
                              <w:rFonts w:ascii="Franklin Gothic Book" w:hAnsi="Franklin Gothic Book"/>
                              <w:sz w:val="42"/>
                              <w:szCs w:val="42"/>
                              <w:lang w:val="es-MX"/>
                            </w:rPr>
                            <w:t>UADALAJARA</w:t>
                          </w:r>
                        </w:p>
                        <w:p w:rsidR="00BD5495" w:rsidRPr="00111FF7" w:rsidRDefault="00BD5495" w:rsidP="001B096E">
                          <w:pPr>
                            <w:pStyle w:val="Encabezado"/>
                            <w:rPr>
                              <w:rFonts w:ascii="Franklin Gothic Book" w:hAnsi="Franklin Gothic Book"/>
                              <w:szCs w:val="24"/>
                              <w:lang w:val="es-MX"/>
                            </w:rPr>
                          </w:pPr>
                          <w:r w:rsidRPr="00111FF7">
                            <w:rPr>
                              <w:rFonts w:ascii="Franklin Gothic Book" w:hAnsi="Franklin Gothic Book"/>
                              <w:szCs w:val="24"/>
                              <w:lang w:val="es-MX"/>
                            </w:rPr>
                            <w:t>CENTRO UNIVERSITARIO DE LA COSTA SUR</w:t>
                          </w:r>
                        </w:p>
                        <w:p w:rsidR="00BD5495" w:rsidRPr="00C509D5" w:rsidRDefault="00BD5495" w:rsidP="001B096E">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4CA4F" id="Rectangle 3" o:spid="_x0000_s1026" style="position:absolute;margin-left:57.35pt;margin-top:28.5pt;width:310.45pt;height: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" strokecolor="white [3212]">
              <v:textbox>
                <w:txbxContent>
                  <w:p w:rsidR="00BD5495" w:rsidRDefault="00BD5495" w:rsidP="001B096E">
                    <w:pPr>
                      <w:pStyle w:val="Encabezado"/>
                      <w:rPr>
                        <w:rFonts w:ascii="Franklin Gothic Book" w:hAnsi="Franklin Gothic Book"/>
                        <w:sz w:val="42"/>
                        <w:szCs w:val="42"/>
                        <w:lang w:val="es-MX"/>
                      </w:rPr>
                    </w:pPr>
                    <w:r w:rsidRPr="00610803">
                      <w:rPr>
                        <w:rFonts w:ascii="Franklin Gothic Book" w:hAnsi="Franklin Gothic Book"/>
                        <w:sz w:val="46"/>
                        <w:szCs w:val="46"/>
                        <w:lang w:val="es-MX"/>
                      </w:rPr>
                      <w:t>U</w:t>
                    </w:r>
                    <w:r w:rsidRPr="00610803">
                      <w:rPr>
                        <w:rFonts w:ascii="Franklin Gothic Book" w:hAnsi="Franklin Gothic Book"/>
                        <w:sz w:val="42"/>
                        <w:szCs w:val="42"/>
                        <w:lang w:val="es-MX"/>
                      </w:rPr>
                      <w:t xml:space="preserve">NIVERSIDAD </w:t>
                    </w:r>
                    <w:r w:rsidRPr="00610803">
                      <w:rPr>
                        <w:rFonts w:ascii="Franklin Gothic Book" w:hAnsi="Franklin Gothic Book"/>
                        <w:sz w:val="46"/>
                        <w:szCs w:val="46"/>
                        <w:lang w:val="es-MX"/>
                      </w:rPr>
                      <w:t>D</w:t>
                    </w:r>
                    <w:r w:rsidRPr="00610803">
                      <w:rPr>
                        <w:rFonts w:ascii="Franklin Gothic Book" w:hAnsi="Franklin Gothic Book"/>
                        <w:sz w:val="42"/>
                        <w:szCs w:val="42"/>
                        <w:lang w:val="es-MX"/>
                      </w:rPr>
                      <w:t xml:space="preserve">E </w:t>
                    </w:r>
                    <w:r w:rsidRPr="00610803">
                      <w:rPr>
                        <w:rFonts w:ascii="Franklin Gothic Book" w:hAnsi="Franklin Gothic Book"/>
                        <w:sz w:val="46"/>
                        <w:szCs w:val="46"/>
                        <w:lang w:val="es-MX"/>
                      </w:rPr>
                      <w:t>G</w:t>
                    </w:r>
                    <w:r w:rsidRPr="00610803">
                      <w:rPr>
                        <w:rFonts w:ascii="Franklin Gothic Book" w:hAnsi="Franklin Gothic Book"/>
                        <w:sz w:val="42"/>
                        <w:szCs w:val="42"/>
                        <w:lang w:val="es-MX"/>
                      </w:rPr>
                      <w:t>UADALAJARA</w:t>
                    </w:r>
                  </w:p>
                  <w:p w:rsidR="00BD5495" w:rsidRPr="00111FF7" w:rsidRDefault="00BD5495" w:rsidP="001B096E">
                    <w:pPr>
                      <w:pStyle w:val="Encabezado"/>
                      <w:rPr>
                        <w:rFonts w:ascii="Franklin Gothic Book" w:hAnsi="Franklin Gothic Book"/>
                        <w:szCs w:val="24"/>
                        <w:lang w:val="es-MX"/>
                      </w:rPr>
                    </w:pPr>
                    <w:r w:rsidRPr="00111FF7">
                      <w:rPr>
                        <w:rFonts w:ascii="Franklin Gothic Book" w:hAnsi="Franklin Gothic Book"/>
                        <w:szCs w:val="24"/>
                        <w:lang w:val="es-MX"/>
                      </w:rPr>
                      <w:t>CENTRO UNIVERSITARIO DE LA COSTA SUR</w:t>
                    </w:r>
                  </w:p>
                  <w:p w:rsidR="00BD5495" w:rsidRPr="00C509D5" w:rsidRDefault="00BD5495" w:rsidP="001B096E">
                    <w:pPr>
                      <w:rPr>
                        <w:lang w:val="es-MX"/>
                      </w:rPr>
                    </w:pPr>
                  </w:p>
                </w:txbxContent>
              </v:textbox>
            </v:rect>
          </w:pict>
        </mc:Fallback>
      </mc:AlternateContent>
    </w:r>
    <w:r w:rsidR="008825F7">
      <w:rPr>
        <w:noProof/>
        <w:lang w:val="es-MX" w:eastAsia="es-MX"/>
      </w:rPr>
      <mc:AlternateContent>
        <mc:Choice Requires="wps">
          <w:drawing>
            <wp:anchor distT="0" distB="0" distL="114300" distR="114300" simplePos="0" relativeHeight="251666432" behindDoc="0" locked="0" layoutInCell="1" allowOverlap="1" wp14:anchorId="2FD70567" wp14:editId="66F7062D">
              <wp:simplePos x="0" y="0"/>
              <wp:positionH relativeFrom="column">
                <wp:posOffset>474472</wp:posOffset>
              </wp:positionH>
              <wp:positionV relativeFrom="paragraph">
                <wp:posOffset>193675</wp:posOffset>
              </wp:positionV>
              <wp:extent cx="45085" cy="1009015"/>
              <wp:effectExtent l="0" t="0" r="12065" b="1968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10090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F13A" id="Rectangle 2" o:spid="_x0000_s1026" style="position:absolute;margin-left:37.35pt;margin-top:15.25pt;width:3.55pt;height:79.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" fillcolor="black">
              <w10:wrap type="square"/>
            </v:rect>
          </w:pict>
        </mc:Fallback>
      </mc:AlternateContent>
    </w:r>
    <w:r w:rsidR="008825F7" w:rsidRPr="001B096E">
      <w:rPr>
        <w:noProof/>
        <w:lang w:val="es-MX" w:eastAsia="es-MX"/>
      </w:rPr>
      <w:drawing>
        <wp:anchor distT="0" distB="0" distL="90170" distR="90170" simplePos="0" relativeHeight="251668480" behindDoc="1" locked="0" layoutInCell="0" allowOverlap="1" wp14:anchorId="24A86D28" wp14:editId="6C706B73">
          <wp:simplePos x="0" y="0"/>
          <wp:positionH relativeFrom="margin">
            <wp:posOffset>-371780</wp:posOffset>
          </wp:positionH>
          <wp:positionV relativeFrom="paragraph">
            <wp:posOffset>180695</wp:posOffset>
          </wp:positionV>
          <wp:extent cx="828040" cy="1024255"/>
          <wp:effectExtent l="0" t="0" r="0" b="4445"/>
          <wp:wrapTight wrapText="bothSides">
            <wp:wrapPolygon edited="0">
              <wp:start x="0" y="0"/>
              <wp:lineTo x="0" y="21292"/>
              <wp:lineTo x="20871" y="21292"/>
              <wp:lineTo x="2087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828040" cy="1024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68CE">
      <w:tab/>
    </w:r>
    <w:r w:rsidR="006F68CE">
      <w:tab/>
    </w:r>
    <w:r w:rsidR="006F68CE">
      <w:tab/>
    </w:r>
    <w:r w:rsidR="006F68CE">
      <w:tab/>
    </w:r>
  </w:p>
  <w:tbl>
    <w:tblPr>
      <w:tblW w:w="0" w:type="auto"/>
      <w:jc w:val="right"/>
      <w:tblLook w:val="0000" w:firstRow="0" w:lastRow="0" w:firstColumn="0" w:lastColumn="0" w:noHBand="0" w:noVBand="0"/>
    </w:tblPr>
    <w:tblGrid>
      <w:gridCol w:w="2163"/>
    </w:tblGrid>
    <w:tr w:rsidR="006F68CE" w:rsidRPr="00375F0E" w:rsidTr="00A81C0B">
      <w:trPr>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Código</w:t>
          </w:r>
        </w:p>
      </w:tc>
    </w:tr>
    <w:tr w:rsidR="006F68CE" w:rsidRPr="00375F0E" w:rsidTr="00A81C0B">
      <w:trPr>
        <w:trHeight w:val="272"/>
        <w:jc w:val="right"/>
      </w:trPr>
      <w:tc>
        <w:tcPr>
          <w:tcW w:w="2163" w:type="dxa"/>
          <w:shd w:val="clear" w:color="auto" w:fill="auto"/>
        </w:tcPr>
        <w:p w:rsidR="00375F0E" w:rsidRPr="00375F0E" w:rsidRDefault="00494CD0" w:rsidP="00685A7B">
          <w:pPr>
            <w:jc w:val="center"/>
            <w:rPr>
              <w:rFonts w:ascii="Arial Narrow" w:hAnsi="Arial Narrow"/>
              <w:sz w:val="20"/>
            </w:rPr>
          </w:pPr>
          <w:r>
            <w:rPr>
              <w:rFonts w:ascii="Arial Narrow" w:hAnsi="Arial Narrow"/>
              <w:sz w:val="20"/>
            </w:rPr>
            <w:t>CV-SAC-03</w:t>
          </w:r>
        </w:p>
      </w:tc>
    </w:tr>
    <w:tr w:rsidR="006F68CE" w:rsidRPr="00375F0E" w:rsidTr="00A81C0B">
      <w:trPr>
        <w:trHeight w:val="296"/>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Revisión No.</w:t>
          </w:r>
        </w:p>
      </w:tc>
    </w:tr>
    <w:tr w:rsidR="006F68CE" w:rsidRPr="00375F0E" w:rsidTr="00A81C0B">
      <w:trPr>
        <w:trHeight w:val="278"/>
        <w:jc w:val="right"/>
      </w:trPr>
      <w:tc>
        <w:tcPr>
          <w:tcW w:w="2163" w:type="dxa"/>
          <w:shd w:val="clear" w:color="auto" w:fill="auto"/>
        </w:tcPr>
        <w:p w:rsidR="006F68CE" w:rsidRPr="00375F0E" w:rsidRDefault="00596EF5" w:rsidP="006F68CE">
          <w:pPr>
            <w:pStyle w:val="Encabezado"/>
            <w:tabs>
              <w:tab w:val="left" w:pos="1389"/>
            </w:tabs>
            <w:jc w:val="center"/>
            <w:rPr>
              <w:rFonts w:ascii="Arial Narrow" w:hAnsi="Arial Narrow"/>
              <w:sz w:val="20"/>
            </w:rPr>
          </w:pPr>
          <w:r>
            <w:rPr>
              <w:rFonts w:ascii="Arial Narrow" w:hAnsi="Arial Narrow"/>
              <w:sz w:val="20"/>
            </w:rPr>
            <w:t>2</w:t>
          </w:r>
        </w:p>
      </w:tc>
    </w:tr>
    <w:tr w:rsidR="006F68CE" w:rsidRPr="00375F0E" w:rsidTr="00A81C0B">
      <w:trPr>
        <w:trHeight w:val="289"/>
        <w:jc w:val="right"/>
      </w:trPr>
      <w:tc>
        <w:tcPr>
          <w:tcW w:w="2163" w:type="dxa"/>
          <w:shd w:val="clear" w:color="auto" w:fill="BFBFBF" w:themeFill="background1" w:themeFillShade="BF"/>
        </w:tcPr>
        <w:p w:rsidR="006F68CE" w:rsidRPr="00375F0E" w:rsidRDefault="006F68CE" w:rsidP="006F68CE">
          <w:pPr>
            <w:pStyle w:val="Encabezado"/>
            <w:tabs>
              <w:tab w:val="left" w:pos="1389"/>
            </w:tabs>
            <w:jc w:val="center"/>
            <w:rPr>
              <w:rFonts w:ascii="Arial Narrow" w:hAnsi="Arial Narrow"/>
              <w:b/>
              <w:color w:val="FFFFFF"/>
              <w:sz w:val="20"/>
            </w:rPr>
          </w:pPr>
          <w:r w:rsidRPr="00375F0E">
            <w:rPr>
              <w:rFonts w:ascii="Arial Narrow" w:hAnsi="Arial Narrow"/>
              <w:b/>
              <w:color w:val="FFFFFF"/>
              <w:sz w:val="20"/>
            </w:rPr>
            <w:t>Fecha de revisión</w:t>
          </w:r>
        </w:p>
      </w:tc>
    </w:tr>
    <w:tr w:rsidR="006F68CE" w:rsidRPr="00375F0E" w:rsidTr="00A81C0B">
      <w:trPr>
        <w:trHeight w:val="298"/>
        <w:jc w:val="right"/>
      </w:trPr>
      <w:tc>
        <w:tcPr>
          <w:tcW w:w="2163" w:type="dxa"/>
          <w:shd w:val="clear" w:color="auto" w:fill="auto"/>
        </w:tcPr>
        <w:p w:rsidR="006F68CE" w:rsidRPr="00375F0E" w:rsidRDefault="00EF3E4A" w:rsidP="00676BC7">
          <w:pPr>
            <w:pStyle w:val="Encabezado"/>
            <w:tabs>
              <w:tab w:val="left" w:pos="1389"/>
            </w:tabs>
            <w:jc w:val="center"/>
            <w:rPr>
              <w:rFonts w:ascii="Arial Narrow" w:hAnsi="Arial Narrow"/>
              <w:sz w:val="18"/>
              <w:szCs w:val="18"/>
            </w:rPr>
          </w:pPr>
          <w:r>
            <w:rPr>
              <w:rFonts w:ascii="Arial Narrow" w:hAnsi="Arial Narrow"/>
              <w:sz w:val="18"/>
              <w:szCs w:val="18"/>
            </w:rPr>
            <w:t>08 de mayo de 2019</w:t>
          </w:r>
        </w:p>
      </w:tc>
    </w:tr>
    <w:tr w:rsidR="00E40996" w:rsidRPr="00375F0E" w:rsidTr="00E40996">
      <w:trPr>
        <w:trHeight w:val="298"/>
        <w:jc w:val="right"/>
      </w:trPr>
      <w:tc>
        <w:tcPr>
          <w:tcW w:w="2163" w:type="dxa"/>
          <w:shd w:val="clear" w:color="auto" w:fill="BFBFBF" w:themeFill="background1" w:themeFillShade="BF"/>
        </w:tcPr>
        <w:p w:rsidR="00E40996" w:rsidRPr="00375F0E" w:rsidRDefault="00E40996" w:rsidP="00E40996">
          <w:pPr>
            <w:pStyle w:val="Encabezado"/>
            <w:tabs>
              <w:tab w:val="left" w:pos="1389"/>
            </w:tabs>
            <w:jc w:val="center"/>
            <w:rPr>
              <w:rFonts w:ascii="Arial Narrow" w:hAnsi="Arial Narrow"/>
              <w:b/>
              <w:color w:val="FFFFFF"/>
              <w:sz w:val="20"/>
            </w:rPr>
          </w:pPr>
          <w:r w:rsidRPr="00375F0E">
            <w:rPr>
              <w:rFonts w:ascii="Arial Narrow" w:hAnsi="Arial Narrow"/>
              <w:b/>
              <w:color w:val="FFFFFF"/>
              <w:sz w:val="16"/>
            </w:rPr>
            <w:t>Nivel de confidencialidad</w:t>
          </w:r>
        </w:p>
      </w:tc>
    </w:tr>
    <w:tr w:rsidR="00E40996" w:rsidRPr="00375F0E" w:rsidTr="00A81C0B">
      <w:trPr>
        <w:trHeight w:val="298"/>
        <w:jc w:val="right"/>
      </w:trPr>
      <w:tc>
        <w:tcPr>
          <w:tcW w:w="2163" w:type="dxa"/>
          <w:shd w:val="clear" w:color="auto" w:fill="auto"/>
        </w:tcPr>
        <w:p w:rsidR="00E40996" w:rsidRPr="00375F0E" w:rsidRDefault="00E40996" w:rsidP="00E40996">
          <w:pPr>
            <w:pStyle w:val="Encabezado"/>
            <w:tabs>
              <w:tab w:val="left" w:pos="1389"/>
            </w:tabs>
            <w:jc w:val="center"/>
            <w:rPr>
              <w:rFonts w:ascii="Arial Narrow" w:hAnsi="Arial Narrow"/>
              <w:sz w:val="18"/>
              <w:szCs w:val="18"/>
            </w:rPr>
          </w:pPr>
          <w:r w:rsidRPr="00375F0E">
            <w:rPr>
              <w:rFonts w:ascii="Arial Narrow" w:hAnsi="Arial Narrow"/>
              <w:sz w:val="18"/>
              <w:szCs w:val="18"/>
            </w:rPr>
            <w:t>2</w:t>
          </w:r>
        </w:p>
      </w:tc>
    </w:tr>
  </w:tbl>
  <w:p w:rsidR="00BD5495" w:rsidRDefault="00BD5495" w:rsidP="006F68CE">
    <w:pPr>
      <w:pStyle w:val="Encabezado"/>
      <w:tabs>
        <w:tab w:val="clear" w:pos="4252"/>
        <w:tab w:val="clear" w:pos="8504"/>
        <w:tab w:val="left" w:pos="9060"/>
      </w:tabs>
    </w:pPr>
  </w:p>
  <w:p w:rsidR="00BD5495" w:rsidRPr="00176C4F" w:rsidRDefault="00BD549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4F" w:rsidRDefault="00E355EB">
    <w:pPr>
      <w:pStyle w:val="Encabezado"/>
    </w:pPr>
  </w:p>
  <w:p w:rsidR="00425319" w:rsidRPr="00176C4F" w:rsidRDefault="00E355EB">
    <w:pPr>
      <w:pStyle w:val="Encabezado"/>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A7B" w:rsidRDefault="00685A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354"/>
    <w:multiLevelType w:val="hybridMultilevel"/>
    <w:tmpl w:val="D526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44887"/>
    <w:multiLevelType w:val="hybridMultilevel"/>
    <w:tmpl w:val="5DBA3F4E"/>
    <w:lvl w:ilvl="0" w:tplc="080A0013">
      <w:start w:val="1"/>
      <w:numFmt w:val="upperRoman"/>
      <w:lvlText w:val="%1."/>
      <w:lvlJc w:val="righ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2">
    <w:nsid w:val="0B946B1C"/>
    <w:multiLevelType w:val="hybridMultilevel"/>
    <w:tmpl w:val="B17EA7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94540"/>
    <w:multiLevelType w:val="hybridMultilevel"/>
    <w:tmpl w:val="66A2DC48"/>
    <w:lvl w:ilvl="0" w:tplc="1AD495B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A91D2E"/>
    <w:multiLevelType w:val="hybridMultilevel"/>
    <w:tmpl w:val="58BC9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F22A78"/>
    <w:multiLevelType w:val="hybridMultilevel"/>
    <w:tmpl w:val="F96E983E"/>
    <w:lvl w:ilvl="0" w:tplc="0F20811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1F3FE6"/>
    <w:multiLevelType w:val="hybridMultilevel"/>
    <w:tmpl w:val="17CC2B20"/>
    <w:lvl w:ilvl="0" w:tplc="93EE8734">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72B1DBB"/>
    <w:multiLevelType w:val="hybridMultilevel"/>
    <w:tmpl w:val="B1709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0A796A"/>
    <w:multiLevelType w:val="hybridMultilevel"/>
    <w:tmpl w:val="50403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3614D4"/>
    <w:multiLevelType w:val="hybridMultilevel"/>
    <w:tmpl w:val="76CC0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9D68F5"/>
    <w:multiLevelType w:val="hybridMultilevel"/>
    <w:tmpl w:val="5E5AFC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1C6152"/>
    <w:multiLevelType w:val="hybridMultilevel"/>
    <w:tmpl w:val="A81A71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606E1A30"/>
    <w:multiLevelType w:val="hybridMultilevel"/>
    <w:tmpl w:val="83FA8926"/>
    <w:lvl w:ilvl="0" w:tplc="12A48B7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1B05B65"/>
    <w:multiLevelType w:val="hybridMultilevel"/>
    <w:tmpl w:val="4440D8E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172AE5"/>
    <w:multiLevelType w:val="hybridMultilevel"/>
    <w:tmpl w:val="8196D444"/>
    <w:lvl w:ilvl="0" w:tplc="D41E15D8">
      <w:start w:val="1"/>
      <w:numFmt w:val="lowerLetter"/>
      <w:lvlText w:val="%1)"/>
      <w:lvlJc w:val="left"/>
      <w:pPr>
        <w:ind w:left="1400" w:hanging="360"/>
      </w:pPr>
      <w:rPr>
        <w:rFonts w:hint="default"/>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15">
    <w:nsid w:val="638B0A8E"/>
    <w:multiLevelType w:val="hybridMultilevel"/>
    <w:tmpl w:val="BBB23D3C"/>
    <w:lvl w:ilvl="0" w:tplc="9DC8A0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FC1569"/>
    <w:multiLevelType w:val="hybridMultilevel"/>
    <w:tmpl w:val="497EE4DE"/>
    <w:lvl w:ilvl="0" w:tplc="03C85E3A">
      <w:start w:val="1"/>
      <w:numFmt w:val="decimal"/>
      <w:lvlText w:val="%1."/>
      <w:lvlJc w:val="left"/>
      <w:pPr>
        <w:ind w:left="698" w:hanging="360"/>
      </w:pPr>
      <w:rPr>
        <w:rFonts w:hint="default"/>
      </w:rPr>
    </w:lvl>
    <w:lvl w:ilvl="1" w:tplc="080A0019" w:tentative="1">
      <w:start w:val="1"/>
      <w:numFmt w:val="lowerLetter"/>
      <w:lvlText w:val="%2."/>
      <w:lvlJc w:val="left"/>
      <w:pPr>
        <w:ind w:left="1418" w:hanging="360"/>
      </w:pPr>
    </w:lvl>
    <w:lvl w:ilvl="2" w:tplc="080A001B" w:tentative="1">
      <w:start w:val="1"/>
      <w:numFmt w:val="lowerRoman"/>
      <w:lvlText w:val="%3."/>
      <w:lvlJc w:val="right"/>
      <w:pPr>
        <w:ind w:left="2138" w:hanging="180"/>
      </w:pPr>
    </w:lvl>
    <w:lvl w:ilvl="3" w:tplc="080A000F" w:tentative="1">
      <w:start w:val="1"/>
      <w:numFmt w:val="decimal"/>
      <w:lvlText w:val="%4."/>
      <w:lvlJc w:val="left"/>
      <w:pPr>
        <w:ind w:left="2858" w:hanging="360"/>
      </w:pPr>
    </w:lvl>
    <w:lvl w:ilvl="4" w:tplc="080A0019" w:tentative="1">
      <w:start w:val="1"/>
      <w:numFmt w:val="lowerLetter"/>
      <w:lvlText w:val="%5."/>
      <w:lvlJc w:val="left"/>
      <w:pPr>
        <w:ind w:left="3578" w:hanging="360"/>
      </w:pPr>
    </w:lvl>
    <w:lvl w:ilvl="5" w:tplc="080A001B" w:tentative="1">
      <w:start w:val="1"/>
      <w:numFmt w:val="lowerRoman"/>
      <w:lvlText w:val="%6."/>
      <w:lvlJc w:val="right"/>
      <w:pPr>
        <w:ind w:left="4298" w:hanging="180"/>
      </w:pPr>
    </w:lvl>
    <w:lvl w:ilvl="6" w:tplc="080A000F" w:tentative="1">
      <w:start w:val="1"/>
      <w:numFmt w:val="decimal"/>
      <w:lvlText w:val="%7."/>
      <w:lvlJc w:val="left"/>
      <w:pPr>
        <w:ind w:left="5018" w:hanging="360"/>
      </w:pPr>
    </w:lvl>
    <w:lvl w:ilvl="7" w:tplc="080A0019" w:tentative="1">
      <w:start w:val="1"/>
      <w:numFmt w:val="lowerLetter"/>
      <w:lvlText w:val="%8."/>
      <w:lvlJc w:val="left"/>
      <w:pPr>
        <w:ind w:left="5738" w:hanging="360"/>
      </w:pPr>
    </w:lvl>
    <w:lvl w:ilvl="8" w:tplc="080A001B" w:tentative="1">
      <w:start w:val="1"/>
      <w:numFmt w:val="lowerRoman"/>
      <w:lvlText w:val="%9."/>
      <w:lvlJc w:val="right"/>
      <w:pPr>
        <w:ind w:left="6458" w:hanging="180"/>
      </w:pPr>
    </w:lvl>
  </w:abstractNum>
  <w:abstractNum w:abstractNumId="17">
    <w:nsid w:val="6D6C1472"/>
    <w:multiLevelType w:val="hybridMultilevel"/>
    <w:tmpl w:val="2E9EB7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E447A55"/>
    <w:multiLevelType w:val="hybridMultilevel"/>
    <w:tmpl w:val="B4FC9F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992DEE"/>
    <w:multiLevelType w:val="hybridMultilevel"/>
    <w:tmpl w:val="6AFE0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B8E44A6"/>
    <w:multiLevelType w:val="hybridMultilevel"/>
    <w:tmpl w:val="6926613A"/>
    <w:lvl w:ilvl="0" w:tplc="D41E15D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5"/>
  </w:num>
  <w:num w:numId="2">
    <w:abstractNumId w:val="6"/>
  </w:num>
  <w:num w:numId="3">
    <w:abstractNumId w:val="1"/>
  </w:num>
  <w:num w:numId="4">
    <w:abstractNumId w:val="16"/>
  </w:num>
  <w:num w:numId="5">
    <w:abstractNumId w:val="15"/>
  </w:num>
  <w:num w:numId="6">
    <w:abstractNumId w:val="20"/>
  </w:num>
  <w:num w:numId="7">
    <w:abstractNumId w:val="14"/>
  </w:num>
  <w:num w:numId="8">
    <w:abstractNumId w:val="3"/>
  </w:num>
  <w:num w:numId="9">
    <w:abstractNumId w:val="18"/>
  </w:num>
  <w:num w:numId="10">
    <w:abstractNumId w:val="11"/>
  </w:num>
  <w:num w:numId="11">
    <w:abstractNumId w:val="10"/>
  </w:num>
  <w:num w:numId="12">
    <w:abstractNumId w:val="2"/>
  </w:num>
  <w:num w:numId="13">
    <w:abstractNumId w:val="9"/>
  </w:num>
  <w:num w:numId="14">
    <w:abstractNumId w:val="12"/>
  </w:num>
  <w:num w:numId="15">
    <w:abstractNumId w:val="13"/>
  </w:num>
  <w:num w:numId="16">
    <w:abstractNumId w:val="17"/>
  </w:num>
  <w:num w:numId="17">
    <w:abstractNumId w:val="19"/>
  </w:num>
  <w:num w:numId="18">
    <w:abstractNumId w:val="4"/>
  </w:num>
  <w:num w:numId="19">
    <w:abstractNumId w:val="7"/>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99"/>
    <w:rsid w:val="00002973"/>
    <w:rsid w:val="00007324"/>
    <w:rsid w:val="00015372"/>
    <w:rsid w:val="00031454"/>
    <w:rsid w:val="000509B3"/>
    <w:rsid w:val="00052C17"/>
    <w:rsid w:val="00056715"/>
    <w:rsid w:val="00065109"/>
    <w:rsid w:val="00070589"/>
    <w:rsid w:val="00073AAD"/>
    <w:rsid w:val="00074FF8"/>
    <w:rsid w:val="00081395"/>
    <w:rsid w:val="00083B98"/>
    <w:rsid w:val="00084BC9"/>
    <w:rsid w:val="00084C1E"/>
    <w:rsid w:val="00094F12"/>
    <w:rsid w:val="000A7108"/>
    <w:rsid w:val="000B17C6"/>
    <w:rsid w:val="000C0B03"/>
    <w:rsid w:val="000C3D21"/>
    <w:rsid w:val="000D77F9"/>
    <w:rsid w:val="000E627B"/>
    <w:rsid w:val="000F4149"/>
    <w:rsid w:val="000F4A62"/>
    <w:rsid w:val="00100AE6"/>
    <w:rsid w:val="00101AA4"/>
    <w:rsid w:val="00120330"/>
    <w:rsid w:val="001448F4"/>
    <w:rsid w:val="0014620E"/>
    <w:rsid w:val="0016563B"/>
    <w:rsid w:val="00181C56"/>
    <w:rsid w:val="0019168B"/>
    <w:rsid w:val="00192406"/>
    <w:rsid w:val="001A0C9C"/>
    <w:rsid w:val="001A41F7"/>
    <w:rsid w:val="001A54AF"/>
    <w:rsid w:val="001B096E"/>
    <w:rsid w:val="001B46A8"/>
    <w:rsid w:val="001D1C90"/>
    <w:rsid w:val="001F3CC0"/>
    <w:rsid w:val="00201463"/>
    <w:rsid w:val="00206161"/>
    <w:rsid w:val="00210FCC"/>
    <w:rsid w:val="00216023"/>
    <w:rsid w:val="00225F11"/>
    <w:rsid w:val="00230FE4"/>
    <w:rsid w:val="00237B69"/>
    <w:rsid w:val="00240B50"/>
    <w:rsid w:val="002478CC"/>
    <w:rsid w:val="00254A2C"/>
    <w:rsid w:val="002561DF"/>
    <w:rsid w:val="002569EE"/>
    <w:rsid w:val="002615D5"/>
    <w:rsid w:val="00266530"/>
    <w:rsid w:val="00267812"/>
    <w:rsid w:val="00273A47"/>
    <w:rsid w:val="00295377"/>
    <w:rsid w:val="002A0D58"/>
    <w:rsid w:val="002B0325"/>
    <w:rsid w:val="002C5485"/>
    <w:rsid w:val="002D049E"/>
    <w:rsid w:val="002D658C"/>
    <w:rsid w:val="002D6599"/>
    <w:rsid w:val="002D7771"/>
    <w:rsid w:val="002E48B6"/>
    <w:rsid w:val="002E6F25"/>
    <w:rsid w:val="002F6082"/>
    <w:rsid w:val="003027FF"/>
    <w:rsid w:val="0031427B"/>
    <w:rsid w:val="0031511E"/>
    <w:rsid w:val="00327CF3"/>
    <w:rsid w:val="00346D4B"/>
    <w:rsid w:val="00357B57"/>
    <w:rsid w:val="003671B6"/>
    <w:rsid w:val="00367968"/>
    <w:rsid w:val="00375F0E"/>
    <w:rsid w:val="003A5A60"/>
    <w:rsid w:val="003C014B"/>
    <w:rsid w:val="003C23AA"/>
    <w:rsid w:val="003C2DF0"/>
    <w:rsid w:val="003D6551"/>
    <w:rsid w:val="00425173"/>
    <w:rsid w:val="00426642"/>
    <w:rsid w:val="00426EF3"/>
    <w:rsid w:val="00427873"/>
    <w:rsid w:val="00451049"/>
    <w:rsid w:val="00457FDE"/>
    <w:rsid w:val="00462393"/>
    <w:rsid w:val="00487532"/>
    <w:rsid w:val="00494CD0"/>
    <w:rsid w:val="004954A6"/>
    <w:rsid w:val="004A0C87"/>
    <w:rsid w:val="004D4561"/>
    <w:rsid w:val="004D539B"/>
    <w:rsid w:val="004D5834"/>
    <w:rsid w:val="00506446"/>
    <w:rsid w:val="005159E3"/>
    <w:rsid w:val="00521CE7"/>
    <w:rsid w:val="00521E15"/>
    <w:rsid w:val="0052539B"/>
    <w:rsid w:val="00530B6B"/>
    <w:rsid w:val="00543EE2"/>
    <w:rsid w:val="005929F8"/>
    <w:rsid w:val="00593D3C"/>
    <w:rsid w:val="005954A7"/>
    <w:rsid w:val="00596EF5"/>
    <w:rsid w:val="005A4FE9"/>
    <w:rsid w:val="005B4D50"/>
    <w:rsid w:val="005C4CC9"/>
    <w:rsid w:val="005D3052"/>
    <w:rsid w:val="005E00DC"/>
    <w:rsid w:val="005E20F4"/>
    <w:rsid w:val="005E61F9"/>
    <w:rsid w:val="00626A3E"/>
    <w:rsid w:val="0063311E"/>
    <w:rsid w:val="006334D4"/>
    <w:rsid w:val="006519F7"/>
    <w:rsid w:val="00652DED"/>
    <w:rsid w:val="00655E07"/>
    <w:rsid w:val="00676BC7"/>
    <w:rsid w:val="00685A7B"/>
    <w:rsid w:val="006A2937"/>
    <w:rsid w:val="006A60E3"/>
    <w:rsid w:val="006E5F72"/>
    <w:rsid w:val="006F617C"/>
    <w:rsid w:val="006F68CE"/>
    <w:rsid w:val="007048EF"/>
    <w:rsid w:val="00712A15"/>
    <w:rsid w:val="007269A7"/>
    <w:rsid w:val="00746717"/>
    <w:rsid w:val="00755C2B"/>
    <w:rsid w:val="00762376"/>
    <w:rsid w:val="007664A5"/>
    <w:rsid w:val="00787EEF"/>
    <w:rsid w:val="00794341"/>
    <w:rsid w:val="007B23C4"/>
    <w:rsid w:val="007C5243"/>
    <w:rsid w:val="007D5A1A"/>
    <w:rsid w:val="007D772A"/>
    <w:rsid w:val="007E00C9"/>
    <w:rsid w:val="00816401"/>
    <w:rsid w:val="008172BF"/>
    <w:rsid w:val="00851818"/>
    <w:rsid w:val="0085491C"/>
    <w:rsid w:val="00872D26"/>
    <w:rsid w:val="00877BA6"/>
    <w:rsid w:val="008819BF"/>
    <w:rsid w:val="008825F7"/>
    <w:rsid w:val="00882914"/>
    <w:rsid w:val="008E403B"/>
    <w:rsid w:val="00903E74"/>
    <w:rsid w:val="00943A2D"/>
    <w:rsid w:val="0095267E"/>
    <w:rsid w:val="00952784"/>
    <w:rsid w:val="00982315"/>
    <w:rsid w:val="009848CA"/>
    <w:rsid w:val="00986DF5"/>
    <w:rsid w:val="009975B9"/>
    <w:rsid w:val="009A33B9"/>
    <w:rsid w:val="009C0521"/>
    <w:rsid w:val="009E0DCF"/>
    <w:rsid w:val="009E14C2"/>
    <w:rsid w:val="009E2643"/>
    <w:rsid w:val="009F6F8B"/>
    <w:rsid w:val="00A169B0"/>
    <w:rsid w:val="00A173F8"/>
    <w:rsid w:val="00A23E46"/>
    <w:rsid w:val="00A3660C"/>
    <w:rsid w:val="00A505F4"/>
    <w:rsid w:val="00A53A23"/>
    <w:rsid w:val="00A56324"/>
    <w:rsid w:val="00A64185"/>
    <w:rsid w:val="00A72C7A"/>
    <w:rsid w:val="00A9754D"/>
    <w:rsid w:val="00AA22E5"/>
    <w:rsid w:val="00AB66E5"/>
    <w:rsid w:val="00AD2837"/>
    <w:rsid w:val="00AF38BE"/>
    <w:rsid w:val="00AF6C86"/>
    <w:rsid w:val="00B11F3D"/>
    <w:rsid w:val="00B16B5E"/>
    <w:rsid w:val="00B208E2"/>
    <w:rsid w:val="00B2452A"/>
    <w:rsid w:val="00B349CD"/>
    <w:rsid w:val="00B64C87"/>
    <w:rsid w:val="00B76F58"/>
    <w:rsid w:val="00B87492"/>
    <w:rsid w:val="00BA0D62"/>
    <w:rsid w:val="00BA2C8B"/>
    <w:rsid w:val="00BB62A1"/>
    <w:rsid w:val="00BB6B17"/>
    <w:rsid w:val="00BC3BF3"/>
    <w:rsid w:val="00BD5495"/>
    <w:rsid w:val="00BE5DBF"/>
    <w:rsid w:val="00C077C7"/>
    <w:rsid w:val="00C20D70"/>
    <w:rsid w:val="00C278E1"/>
    <w:rsid w:val="00C323A2"/>
    <w:rsid w:val="00C55503"/>
    <w:rsid w:val="00C779D8"/>
    <w:rsid w:val="00C871D8"/>
    <w:rsid w:val="00C963CA"/>
    <w:rsid w:val="00C967FD"/>
    <w:rsid w:val="00CD0565"/>
    <w:rsid w:val="00CD2DBF"/>
    <w:rsid w:val="00CE383D"/>
    <w:rsid w:val="00CF7F28"/>
    <w:rsid w:val="00D05A3C"/>
    <w:rsid w:val="00D1258A"/>
    <w:rsid w:val="00D175E6"/>
    <w:rsid w:val="00D20036"/>
    <w:rsid w:val="00D214FB"/>
    <w:rsid w:val="00D252C2"/>
    <w:rsid w:val="00D32F80"/>
    <w:rsid w:val="00D33C99"/>
    <w:rsid w:val="00D51221"/>
    <w:rsid w:val="00D76820"/>
    <w:rsid w:val="00D80EA0"/>
    <w:rsid w:val="00D92807"/>
    <w:rsid w:val="00D96541"/>
    <w:rsid w:val="00D97A89"/>
    <w:rsid w:val="00DA1475"/>
    <w:rsid w:val="00DA4A1B"/>
    <w:rsid w:val="00DE6971"/>
    <w:rsid w:val="00DF4160"/>
    <w:rsid w:val="00E02749"/>
    <w:rsid w:val="00E11681"/>
    <w:rsid w:val="00E12523"/>
    <w:rsid w:val="00E355EB"/>
    <w:rsid w:val="00E40996"/>
    <w:rsid w:val="00E415E2"/>
    <w:rsid w:val="00E44F1E"/>
    <w:rsid w:val="00E542A9"/>
    <w:rsid w:val="00E916F3"/>
    <w:rsid w:val="00E95E8D"/>
    <w:rsid w:val="00EA5F5A"/>
    <w:rsid w:val="00EE584F"/>
    <w:rsid w:val="00EF2374"/>
    <w:rsid w:val="00EF3E4A"/>
    <w:rsid w:val="00F22966"/>
    <w:rsid w:val="00F244F8"/>
    <w:rsid w:val="00F268F9"/>
    <w:rsid w:val="00F31EB2"/>
    <w:rsid w:val="00F348E5"/>
    <w:rsid w:val="00F46E5B"/>
    <w:rsid w:val="00F47055"/>
    <w:rsid w:val="00F65300"/>
    <w:rsid w:val="00F701DF"/>
    <w:rsid w:val="00F80608"/>
    <w:rsid w:val="00F9369F"/>
    <w:rsid w:val="00FF0B38"/>
    <w:rsid w:val="00FF70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FFF86-7F4D-477F-B067-60D16AD9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99"/>
    <w:pPr>
      <w:spacing w:after="0" w:line="240" w:lineRule="auto"/>
    </w:pPr>
    <w:rPr>
      <w:rFonts w:ascii="Times New Roman" w:eastAsia="Times New Roman" w:hAnsi="Times New Roman" w:cs="Times New Roman"/>
      <w:color w:val="000000"/>
      <w:sz w:val="24"/>
      <w:szCs w:val="20"/>
      <w:lang w:val="en-US" w:eastAsia="es-ES"/>
    </w:rPr>
  </w:style>
  <w:style w:type="paragraph" w:styleId="Ttulo7">
    <w:name w:val="heading 7"/>
    <w:basedOn w:val="Normal"/>
    <w:next w:val="Normal"/>
    <w:link w:val="Ttulo7Car"/>
    <w:qFormat/>
    <w:rsid w:val="00D33C99"/>
    <w:pPr>
      <w:keepNext/>
      <w:jc w:val="center"/>
      <w:outlineLvl w:val="6"/>
    </w:pPr>
    <w:rPr>
      <w:rFonts w:ascii="Arial Narrow" w:hAnsi="Arial Narrow"/>
      <w:b/>
      <w:smallCaps/>
      <w:szCs w:val="28"/>
      <w:lang w:val="es-ES"/>
    </w:rPr>
  </w:style>
  <w:style w:type="paragraph" w:styleId="Ttulo8">
    <w:name w:val="heading 8"/>
    <w:basedOn w:val="Normal"/>
    <w:next w:val="Normal"/>
    <w:link w:val="Ttulo8Car"/>
    <w:qFormat/>
    <w:rsid w:val="00D33C99"/>
    <w:pPr>
      <w:keepNext/>
      <w:jc w:val="center"/>
      <w:outlineLvl w:val="7"/>
    </w:pPr>
    <w:rPr>
      <w:rFonts w:ascii="Arial" w:hAnsi="Arial" w:cs="Arial"/>
      <w:b/>
      <w:sz w:val="20"/>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D33C99"/>
    <w:rPr>
      <w:rFonts w:ascii="Arial Narrow" w:eastAsia="Times New Roman" w:hAnsi="Arial Narrow" w:cs="Times New Roman"/>
      <w:b/>
      <w:smallCaps/>
      <w:color w:val="000000"/>
      <w:sz w:val="24"/>
      <w:szCs w:val="28"/>
      <w:lang w:val="es-ES" w:eastAsia="es-ES"/>
    </w:rPr>
  </w:style>
  <w:style w:type="character" w:customStyle="1" w:styleId="Ttulo8Car">
    <w:name w:val="Título 8 Car"/>
    <w:basedOn w:val="Fuentedeprrafopredeter"/>
    <w:link w:val="Ttulo8"/>
    <w:rsid w:val="00D33C99"/>
    <w:rPr>
      <w:rFonts w:ascii="Arial" w:eastAsia="Times New Roman" w:hAnsi="Arial" w:cs="Arial"/>
      <w:b/>
      <w:color w:val="000000"/>
      <w:sz w:val="20"/>
      <w:lang w:val="es-ES" w:eastAsia="es-ES"/>
    </w:rPr>
  </w:style>
  <w:style w:type="paragraph" w:styleId="Prrafodelista">
    <w:name w:val="List Paragraph"/>
    <w:basedOn w:val="Normal"/>
    <w:uiPriority w:val="34"/>
    <w:qFormat/>
    <w:rsid w:val="00D33C99"/>
    <w:pPr>
      <w:ind w:left="720"/>
      <w:contextualSpacing/>
    </w:pPr>
  </w:style>
  <w:style w:type="paragraph" w:styleId="Encabezado">
    <w:name w:val="header"/>
    <w:basedOn w:val="Normal"/>
    <w:link w:val="EncabezadoCar"/>
    <w:unhideWhenUsed/>
    <w:rsid w:val="00D33C99"/>
    <w:pPr>
      <w:tabs>
        <w:tab w:val="center" w:pos="4252"/>
        <w:tab w:val="right" w:pos="8504"/>
      </w:tabs>
    </w:pPr>
  </w:style>
  <w:style w:type="character" w:customStyle="1" w:styleId="EncabezadoCar">
    <w:name w:val="Encabezado Car"/>
    <w:basedOn w:val="Fuentedeprrafopredeter"/>
    <w:link w:val="Encabezado"/>
    <w:rsid w:val="00D33C99"/>
    <w:rPr>
      <w:rFonts w:ascii="Times New Roman" w:eastAsia="Times New Roman" w:hAnsi="Times New Roman" w:cs="Times New Roman"/>
      <w:color w:val="000000"/>
      <w:sz w:val="24"/>
      <w:szCs w:val="20"/>
      <w:lang w:val="en-US" w:eastAsia="es-ES"/>
    </w:rPr>
  </w:style>
  <w:style w:type="paragraph" w:styleId="Piedepgina">
    <w:name w:val="footer"/>
    <w:basedOn w:val="Normal"/>
    <w:link w:val="PiedepginaCar"/>
    <w:unhideWhenUsed/>
    <w:rsid w:val="00D33C99"/>
    <w:pPr>
      <w:tabs>
        <w:tab w:val="center" w:pos="4252"/>
        <w:tab w:val="right" w:pos="8504"/>
      </w:tabs>
    </w:pPr>
  </w:style>
  <w:style w:type="character" w:customStyle="1" w:styleId="PiedepginaCar">
    <w:name w:val="Pie de página Car"/>
    <w:basedOn w:val="Fuentedeprrafopredeter"/>
    <w:link w:val="Piedepgina"/>
    <w:rsid w:val="00D33C99"/>
    <w:rPr>
      <w:rFonts w:ascii="Times New Roman" w:eastAsia="Times New Roman" w:hAnsi="Times New Roman" w:cs="Times New Roman"/>
      <w:color w:val="000000"/>
      <w:sz w:val="24"/>
      <w:szCs w:val="20"/>
      <w:lang w:val="en-US" w:eastAsia="es-ES"/>
    </w:rPr>
  </w:style>
  <w:style w:type="paragraph" w:customStyle="1" w:styleId="Textoindependiente">
    <w:name w:val="Texto independienteè/"/>
    <w:basedOn w:val="Normal"/>
    <w:rsid w:val="00A23E46"/>
    <w:pPr>
      <w:widowControl w:val="0"/>
      <w:overflowPunct w:val="0"/>
      <w:autoSpaceDE w:val="0"/>
      <w:autoSpaceDN w:val="0"/>
      <w:adjustRightInd w:val="0"/>
      <w:jc w:val="both"/>
      <w:textAlignment w:val="baseline"/>
    </w:pPr>
    <w:rPr>
      <w:rFonts w:ascii="Arial" w:hAnsi="Arial"/>
      <w:color w:val="auto"/>
      <w:sz w:val="22"/>
      <w:lang w:val="es-ES" w:eastAsia="en-US"/>
    </w:rPr>
  </w:style>
  <w:style w:type="character" w:styleId="Hipervnculo">
    <w:name w:val="Hyperlink"/>
    <w:basedOn w:val="Fuentedeprrafopredeter"/>
    <w:uiPriority w:val="99"/>
    <w:unhideWhenUsed/>
    <w:rsid w:val="00451049"/>
    <w:rPr>
      <w:color w:val="0000FF" w:themeColor="hyperlink"/>
      <w:u w:val="single"/>
    </w:rPr>
  </w:style>
  <w:style w:type="character" w:styleId="Hipervnculovisitado">
    <w:name w:val="FollowedHyperlink"/>
    <w:basedOn w:val="Fuentedeprrafopredeter"/>
    <w:uiPriority w:val="99"/>
    <w:semiHidden/>
    <w:unhideWhenUsed/>
    <w:rsid w:val="00451049"/>
    <w:rPr>
      <w:color w:val="800080" w:themeColor="followedHyperlink"/>
      <w:u w:val="single"/>
    </w:rPr>
  </w:style>
  <w:style w:type="paragraph" w:styleId="Textodeglobo">
    <w:name w:val="Balloon Text"/>
    <w:basedOn w:val="Normal"/>
    <w:link w:val="TextodegloboCar"/>
    <w:uiPriority w:val="99"/>
    <w:semiHidden/>
    <w:unhideWhenUsed/>
    <w:rsid w:val="000E6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27B"/>
    <w:rPr>
      <w:rFonts w:ascii="Segoe UI" w:eastAsia="Times New Roman" w:hAnsi="Segoe UI" w:cs="Segoe UI"/>
      <w:color w:val="000000"/>
      <w:sz w:val="18"/>
      <w:szCs w:val="18"/>
      <w:lang w:val="en-US" w:eastAsia="es-ES"/>
    </w:rPr>
  </w:style>
  <w:style w:type="paragraph" w:customStyle="1" w:styleId="Default">
    <w:name w:val="Default"/>
    <w:rsid w:val="000C0B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33721">
      <w:bodyDiv w:val="1"/>
      <w:marLeft w:val="0"/>
      <w:marRight w:val="0"/>
      <w:marTop w:val="0"/>
      <w:marBottom w:val="0"/>
      <w:divBdr>
        <w:top w:val="none" w:sz="0" w:space="0" w:color="auto"/>
        <w:left w:val="none" w:sz="0" w:space="0" w:color="auto"/>
        <w:bottom w:val="none" w:sz="0" w:space="0" w:color="auto"/>
        <w:right w:val="none" w:sz="0" w:space="0" w:color="auto"/>
      </w:divBdr>
    </w:div>
    <w:div w:id="1853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csur.udg.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4E25-1395-4328-880F-D7F99A93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2726971</dc:creator>
  <cp:lastModifiedBy>2004054</cp:lastModifiedBy>
  <cp:revision>6</cp:revision>
  <cp:lastPrinted>2016-01-15T01:42:00Z</cp:lastPrinted>
  <dcterms:created xsi:type="dcterms:W3CDTF">2019-05-08T15:18:00Z</dcterms:created>
  <dcterms:modified xsi:type="dcterms:W3CDTF">2019-05-13T23:10:00Z</dcterms:modified>
</cp:coreProperties>
</file>